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9E012" w14:textId="7A2F42B6" w:rsidR="00AF7B38" w:rsidRDefault="004E0FD3" w:rsidP="004E0FD3">
      <w:pPr>
        <w:spacing w:after="0" w:line="240" w:lineRule="auto"/>
        <w:ind w:right="-42"/>
        <w:jc w:val="center"/>
        <w:rPr>
          <w:rFonts w:ascii="Tahoma" w:hAnsi="Tahoma" w:cs="Tahoma"/>
          <w:b/>
          <w:iCs/>
          <w:szCs w:val="24"/>
          <w:lang w:val="en-ID"/>
        </w:rPr>
      </w:pPr>
      <w:proofErr w:type="spellStart"/>
      <w:r w:rsidRPr="001A51C9">
        <w:rPr>
          <w:rFonts w:ascii="Tahoma" w:hAnsi="Tahoma" w:cs="Tahoma"/>
          <w:b/>
          <w:iCs/>
          <w:szCs w:val="24"/>
          <w:lang w:val="en-ID"/>
        </w:rPr>
        <w:t>Analisis</w:t>
      </w:r>
      <w:proofErr w:type="spellEnd"/>
      <w:r w:rsidRPr="001A51C9">
        <w:rPr>
          <w:rFonts w:ascii="Tahoma" w:hAnsi="Tahoma" w:cs="Tahoma"/>
          <w:b/>
          <w:iCs/>
          <w:szCs w:val="24"/>
          <w:lang w:val="en-ID"/>
        </w:rPr>
        <w:t xml:space="preserve"> Quality Control </w:t>
      </w:r>
      <w:r>
        <w:rPr>
          <w:rFonts w:ascii="Tahoma" w:hAnsi="Tahoma" w:cs="Tahoma"/>
          <w:b/>
          <w:iCs/>
          <w:szCs w:val="24"/>
          <w:lang w:val="en-ID"/>
        </w:rPr>
        <w:t>p</w:t>
      </w:r>
      <w:r w:rsidRPr="001A51C9">
        <w:rPr>
          <w:rFonts w:ascii="Tahoma" w:hAnsi="Tahoma" w:cs="Tahoma"/>
          <w:b/>
          <w:iCs/>
          <w:szCs w:val="24"/>
          <w:lang w:val="en-ID"/>
        </w:rPr>
        <w:t xml:space="preserve">ada </w:t>
      </w:r>
      <w:proofErr w:type="spellStart"/>
      <w:r w:rsidRPr="001A51C9">
        <w:rPr>
          <w:rFonts w:ascii="Tahoma" w:hAnsi="Tahoma" w:cs="Tahoma"/>
          <w:b/>
          <w:iCs/>
          <w:szCs w:val="24"/>
          <w:lang w:val="en-ID"/>
        </w:rPr>
        <w:t>Pesawat</w:t>
      </w:r>
      <w:proofErr w:type="spellEnd"/>
      <w:r w:rsidRPr="001A51C9">
        <w:rPr>
          <w:rFonts w:ascii="Tahoma" w:hAnsi="Tahoma" w:cs="Tahoma"/>
          <w:b/>
          <w:iCs/>
          <w:szCs w:val="24"/>
          <w:lang w:val="en-ID"/>
        </w:rPr>
        <w:t xml:space="preserve"> M</w:t>
      </w:r>
      <w:r>
        <w:rPr>
          <w:rFonts w:ascii="Tahoma" w:hAnsi="Tahoma" w:cs="Tahoma"/>
          <w:b/>
          <w:iCs/>
          <w:szCs w:val="24"/>
          <w:lang w:val="en-ID"/>
        </w:rPr>
        <w:t>RI</w:t>
      </w:r>
      <w:r w:rsidRPr="001A51C9">
        <w:rPr>
          <w:rFonts w:ascii="Tahoma" w:hAnsi="Tahoma" w:cs="Tahoma"/>
          <w:b/>
          <w:iCs/>
          <w:szCs w:val="24"/>
          <w:lang w:val="en-ID"/>
        </w:rPr>
        <w:t xml:space="preserve"> 1,5 Tesla </w:t>
      </w:r>
      <w:r>
        <w:rPr>
          <w:rFonts w:ascii="Tahoma" w:hAnsi="Tahoma" w:cs="Tahoma"/>
          <w:b/>
          <w:iCs/>
          <w:szCs w:val="24"/>
          <w:lang w:val="en-ID"/>
        </w:rPr>
        <w:t>d</w:t>
      </w:r>
      <w:r w:rsidRPr="001A51C9">
        <w:rPr>
          <w:rFonts w:ascii="Tahoma" w:hAnsi="Tahoma" w:cs="Tahoma"/>
          <w:b/>
          <w:iCs/>
          <w:szCs w:val="24"/>
          <w:lang w:val="en-ID"/>
        </w:rPr>
        <w:t xml:space="preserve">i </w:t>
      </w:r>
      <w:proofErr w:type="spellStart"/>
      <w:r w:rsidRPr="001A51C9">
        <w:rPr>
          <w:rFonts w:ascii="Tahoma" w:hAnsi="Tahoma" w:cs="Tahoma"/>
          <w:b/>
          <w:iCs/>
          <w:szCs w:val="24"/>
          <w:lang w:val="en-ID"/>
        </w:rPr>
        <w:t>Instalasi</w:t>
      </w:r>
      <w:proofErr w:type="spellEnd"/>
      <w:r w:rsidRPr="001A51C9">
        <w:rPr>
          <w:rFonts w:ascii="Tahoma" w:hAnsi="Tahoma" w:cs="Tahoma"/>
          <w:b/>
          <w:iCs/>
          <w:szCs w:val="24"/>
          <w:lang w:val="en-ID"/>
        </w:rPr>
        <w:t xml:space="preserve"> </w:t>
      </w:r>
      <w:proofErr w:type="spellStart"/>
      <w:r w:rsidRPr="001A51C9">
        <w:rPr>
          <w:rFonts w:ascii="Tahoma" w:hAnsi="Tahoma" w:cs="Tahoma"/>
          <w:b/>
          <w:iCs/>
          <w:szCs w:val="24"/>
          <w:lang w:val="en-ID"/>
        </w:rPr>
        <w:t>Radiologi</w:t>
      </w:r>
      <w:proofErr w:type="spellEnd"/>
      <w:r w:rsidRPr="001A51C9">
        <w:rPr>
          <w:rFonts w:ascii="Tahoma" w:hAnsi="Tahoma" w:cs="Tahoma"/>
          <w:b/>
          <w:iCs/>
          <w:szCs w:val="24"/>
          <w:lang w:val="en-ID"/>
        </w:rPr>
        <w:t xml:space="preserve"> </w:t>
      </w:r>
      <w:proofErr w:type="spellStart"/>
      <w:r w:rsidRPr="001A51C9">
        <w:rPr>
          <w:rFonts w:ascii="Tahoma" w:hAnsi="Tahoma" w:cs="Tahoma"/>
          <w:b/>
          <w:iCs/>
          <w:szCs w:val="24"/>
          <w:lang w:val="en-ID"/>
        </w:rPr>
        <w:t>Rsud</w:t>
      </w:r>
      <w:proofErr w:type="spellEnd"/>
      <w:r w:rsidRPr="001A51C9">
        <w:rPr>
          <w:rFonts w:ascii="Tahoma" w:hAnsi="Tahoma" w:cs="Tahoma"/>
          <w:b/>
          <w:iCs/>
          <w:szCs w:val="24"/>
          <w:lang w:val="en-ID"/>
        </w:rPr>
        <w:t xml:space="preserve"> Bali Mandara </w:t>
      </w:r>
    </w:p>
    <w:p w14:paraId="6115F55E" w14:textId="77777777" w:rsidR="00AF7B38" w:rsidRPr="00630AF1" w:rsidRDefault="00AF7B38" w:rsidP="004E0FD3">
      <w:pPr>
        <w:spacing w:after="0" w:line="360" w:lineRule="auto"/>
        <w:ind w:right="-42"/>
        <w:jc w:val="center"/>
        <w:rPr>
          <w:rFonts w:ascii="Tahoma" w:hAnsi="Tahoma" w:cs="Tahoma"/>
          <w:sz w:val="24"/>
          <w:szCs w:val="24"/>
        </w:rPr>
      </w:pPr>
    </w:p>
    <w:p w14:paraId="22730765" w14:textId="021F323D" w:rsidR="00AF7B38" w:rsidRPr="00D64052" w:rsidRDefault="00AF7B38" w:rsidP="004E0FD3">
      <w:pPr>
        <w:spacing w:after="0" w:line="240" w:lineRule="auto"/>
        <w:ind w:right="-42"/>
        <w:jc w:val="center"/>
        <w:rPr>
          <w:rFonts w:ascii="Tahoma" w:hAnsi="Tahoma" w:cs="Tahoma"/>
          <w:b/>
          <w:sz w:val="20"/>
          <w:szCs w:val="21"/>
          <w:lang w:val="en-ID"/>
        </w:rPr>
      </w:pPr>
      <w:r>
        <w:rPr>
          <w:rFonts w:ascii="Tahoma" w:hAnsi="Tahoma" w:cs="Tahoma"/>
          <w:b/>
          <w:sz w:val="20"/>
          <w:szCs w:val="21"/>
          <w:lang w:val="en-ID"/>
        </w:rPr>
        <w:t xml:space="preserve">Putri </w:t>
      </w:r>
      <w:proofErr w:type="spellStart"/>
      <w:r>
        <w:rPr>
          <w:rFonts w:ascii="Tahoma" w:hAnsi="Tahoma" w:cs="Tahoma"/>
          <w:b/>
          <w:sz w:val="20"/>
          <w:szCs w:val="21"/>
          <w:lang w:val="en-ID"/>
        </w:rPr>
        <w:t>Wirya</w:t>
      </w:r>
      <w:proofErr w:type="spellEnd"/>
      <w:r>
        <w:rPr>
          <w:rFonts w:ascii="Tahoma" w:hAnsi="Tahoma" w:cs="Tahoma"/>
          <w:b/>
          <w:sz w:val="20"/>
          <w:szCs w:val="21"/>
          <w:lang w:val="en-ID"/>
        </w:rPr>
        <w:t xml:space="preserve"> Febriyani</w:t>
      </w:r>
      <w:r>
        <w:rPr>
          <w:rFonts w:ascii="Tahoma" w:hAnsi="Tahoma" w:cs="Tahoma"/>
          <w:b/>
          <w:sz w:val="20"/>
          <w:szCs w:val="21"/>
          <w:vertAlign w:val="superscript"/>
          <w:lang w:val="en-ID"/>
        </w:rPr>
        <w:t>1</w:t>
      </w:r>
      <w:r>
        <w:rPr>
          <w:rFonts w:ascii="Tahoma" w:hAnsi="Tahoma" w:cs="Tahoma"/>
          <w:b/>
          <w:sz w:val="20"/>
          <w:szCs w:val="21"/>
          <w:lang w:val="en-ID"/>
        </w:rPr>
        <w:t xml:space="preserve">, </w:t>
      </w:r>
      <w:r w:rsidRPr="001A51C9">
        <w:rPr>
          <w:rFonts w:ascii="Tahoma" w:hAnsi="Tahoma" w:cs="Tahoma"/>
          <w:b/>
          <w:sz w:val="20"/>
          <w:szCs w:val="21"/>
          <w:lang w:val="en-ID"/>
        </w:rPr>
        <w:t>I Made Lana Prasetya</w:t>
      </w:r>
      <w:r>
        <w:rPr>
          <w:rFonts w:ascii="Tahoma" w:hAnsi="Tahoma" w:cs="Tahoma"/>
          <w:b/>
          <w:sz w:val="20"/>
          <w:szCs w:val="21"/>
          <w:vertAlign w:val="superscript"/>
          <w:lang w:val="en-ID"/>
        </w:rPr>
        <w:t>2</w:t>
      </w:r>
      <w:r>
        <w:rPr>
          <w:rFonts w:ascii="Tahoma" w:hAnsi="Tahoma" w:cs="Tahoma"/>
          <w:b/>
          <w:sz w:val="20"/>
          <w:szCs w:val="21"/>
          <w:lang w:val="en-ID"/>
        </w:rPr>
        <w:t>,</w:t>
      </w:r>
      <w:r>
        <w:t xml:space="preserve"> </w:t>
      </w:r>
      <w:r w:rsidRPr="001A51C9">
        <w:rPr>
          <w:rFonts w:ascii="Tahoma" w:hAnsi="Tahoma" w:cs="Tahoma"/>
          <w:b/>
          <w:sz w:val="20"/>
          <w:szCs w:val="21"/>
          <w:lang w:val="en-ID"/>
        </w:rPr>
        <w:t>I Putu Surya Dharma Negara</w:t>
      </w:r>
      <w:r>
        <w:rPr>
          <w:rFonts w:ascii="Tahoma" w:hAnsi="Tahoma" w:cs="Tahoma"/>
          <w:b/>
          <w:sz w:val="20"/>
          <w:szCs w:val="21"/>
          <w:vertAlign w:val="superscript"/>
          <w:lang w:val="en-ID"/>
        </w:rPr>
        <w:t>3</w:t>
      </w:r>
    </w:p>
    <w:p w14:paraId="31EF64EA" w14:textId="77777777" w:rsidR="00AF7B38" w:rsidRDefault="00AF7B38" w:rsidP="004E0FD3">
      <w:pPr>
        <w:spacing w:after="0" w:line="240" w:lineRule="auto"/>
        <w:ind w:right="-42"/>
        <w:jc w:val="center"/>
        <w:rPr>
          <w:rFonts w:ascii="Tahoma" w:hAnsi="Tahoma" w:cs="Tahoma"/>
          <w:sz w:val="20"/>
          <w:szCs w:val="21"/>
          <w:lang w:val="en-ID"/>
        </w:rPr>
      </w:pPr>
      <w:r>
        <w:rPr>
          <w:rFonts w:ascii="Tahoma" w:hAnsi="Tahoma" w:cs="Tahoma"/>
          <w:sz w:val="20"/>
          <w:szCs w:val="21"/>
          <w:vertAlign w:val="superscript"/>
          <w:lang w:val="en-ID"/>
        </w:rPr>
        <w:t>1,2</w:t>
      </w:r>
      <w:r w:rsidRPr="00EA6A50">
        <w:rPr>
          <w:color w:val="000000"/>
        </w:rPr>
        <w:t>A</w:t>
      </w:r>
      <w:r>
        <w:rPr>
          <w:color w:val="000000"/>
        </w:rPr>
        <w:t>KTEK Radiodiagnostik dan Radioterapi Bali, Denpasar, Indonesia</w:t>
      </w:r>
    </w:p>
    <w:p w14:paraId="47FF39D4" w14:textId="77777777" w:rsidR="00AF7B38" w:rsidRDefault="00AF7B38" w:rsidP="004E0FD3">
      <w:pPr>
        <w:spacing w:after="0" w:line="240" w:lineRule="auto"/>
        <w:ind w:right="-42"/>
        <w:jc w:val="center"/>
        <w:rPr>
          <w:rFonts w:ascii="Tahoma" w:hAnsi="Tahoma" w:cs="Tahoma"/>
          <w:sz w:val="20"/>
          <w:szCs w:val="21"/>
          <w:lang w:val="en-ID"/>
        </w:rPr>
      </w:pPr>
      <w:r>
        <w:rPr>
          <w:rFonts w:ascii="Tahoma" w:hAnsi="Tahoma" w:cs="Tahoma"/>
          <w:sz w:val="20"/>
          <w:szCs w:val="21"/>
          <w:vertAlign w:val="superscript"/>
          <w:lang w:val="en-ID"/>
        </w:rPr>
        <w:t>3</w:t>
      </w:r>
      <w:r>
        <w:rPr>
          <w:rFonts w:ascii="Tahoma" w:hAnsi="Tahoma" w:cs="Tahoma"/>
          <w:sz w:val="20"/>
          <w:szCs w:val="21"/>
          <w:lang w:val="en-ID"/>
        </w:rPr>
        <w:t>RSUD Bali Mandara, Denpasar, Indonesia</w:t>
      </w:r>
    </w:p>
    <w:p w14:paraId="255A452C" w14:textId="77777777" w:rsidR="00AF7B38" w:rsidRDefault="00AF7B38" w:rsidP="004E0FD3">
      <w:pPr>
        <w:spacing w:after="0" w:line="240" w:lineRule="auto"/>
        <w:ind w:right="-42"/>
        <w:jc w:val="center"/>
        <w:rPr>
          <w:rFonts w:ascii="Tahoma" w:hAnsi="Tahoma" w:cs="Tahoma"/>
          <w:bCs/>
          <w:sz w:val="20"/>
          <w:szCs w:val="21"/>
          <w:lang w:val="en-ID"/>
        </w:rPr>
      </w:pPr>
      <w:r>
        <w:rPr>
          <w:rStyle w:val="Hyperlink"/>
          <w:rFonts w:ascii="Tahoma" w:hAnsi="Tahoma" w:cs="Tahoma"/>
          <w:iCs/>
          <w:sz w:val="20"/>
          <w:szCs w:val="21"/>
          <w:lang w:val="en-ID"/>
        </w:rPr>
        <w:t>putriwirya02@gmail.com</w:t>
      </w:r>
    </w:p>
    <w:p w14:paraId="131C6395" w14:textId="77777777" w:rsidR="00AF7B38" w:rsidRDefault="00AF7B38" w:rsidP="004E0FD3">
      <w:pPr>
        <w:spacing w:after="0" w:line="360" w:lineRule="auto"/>
        <w:ind w:right="-42"/>
        <w:jc w:val="center"/>
        <w:rPr>
          <w:rStyle w:val="Hyperlink"/>
          <w:rFonts w:ascii="Tahoma" w:hAnsi="Tahoma" w:cs="Tahoma"/>
          <w:iCs/>
          <w:color w:val="000000" w:themeColor="text1"/>
          <w:sz w:val="21"/>
          <w:szCs w:val="21"/>
          <w:lang w:val="en-US"/>
        </w:rPr>
      </w:pPr>
    </w:p>
    <w:p w14:paraId="5FC0A3AB" w14:textId="77777777" w:rsidR="004E0FD3" w:rsidRPr="005F0BEB" w:rsidRDefault="004E0FD3" w:rsidP="004E0FD3">
      <w:pPr>
        <w:ind w:right="-42"/>
        <w:jc w:val="both"/>
        <w:rPr>
          <w:rFonts w:ascii="Tahoma" w:hAnsi="Tahoma" w:cs="Tahoma"/>
          <w:iCs/>
          <w:sz w:val="19"/>
          <w:szCs w:val="19"/>
          <w:lang w:val="en-ID"/>
        </w:rPr>
      </w:pPr>
      <w:proofErr w:type="spellStart"/>
      <w:r w:rsidRPr="00347ABC">
        <w:rPr>
          <w:rFonts w:ascii="Tahoma" w:hAnsi="Tahoma" w:cs="Tahoma"/>
          <w:b/>
          <w:iCs/>
          <w:sz w:val="19"/>
          <w:szCs w:val="19"/>
          <w:lang w:val="en-ID"/>
        </w:rPr>
        <w:t>Abstrak</w:t>
      </w:r>
      <w:proofErr w:type="spellEnd"/>
      <w:r w:rsidRPr="00347ABC">
        <w:rPr>
          <w:rFonts w:ascii="Tahoma" w:hAnsi="Tahoma" w:cs="Tahoma"/>
          <w:b/>
          <w:iCs/>
          <w:sz w:val="19"/>
          <w:szCs w:val="19"/>
          <w:lang w:val="en-ID"/>
        </w:rPr>
        <w:t>:</w:t>
      </w:r>
      <w:r w:rsidRPr="00347ABC">
        <w:rPr>
          <w:rFonts w:ascii="Tahoma" w:hAnsi="Tahoma" w:cs="Tahoma"/>
          <w:iCs/>
          <w:sz w:val="19"/>
          <w:szCs w:val="19"/>
          <w:lang w:val="en-ID"/>
        </w:rPr>
        <w:t xml:space="preserve"> </w:t>
      </w:r>
      <w:r w:rsidRPr="005F0BEB">
        <w:rPr>
          <w:rFonts w:ascii="Tahoma" w:hAnsi="Tahoma" w:cs="Tahoma"/>
          <w:iCs/>
          <w:sz w:val="19"/>
          <w:szCs w:val="19"/>
          <w:lang w:val="en-ID"/>
        </w:rPr>
        <w:t xml:space="preserve">Magnetic Resonance Imaging (MRI) </w:t>
      </w:r>
      <w:proofErr w:type="spellStart"/>
      <w:r w:rsidRPr="005F0BEB">
        <w:rPr>
          <w:rFonts w:ascii="Tahoma" w:hAnsi="Tahoma" w:cs="Tahoma"/>
          <w:iCs/>
          <w:sz w:val="19"/>
          <w:szCs w:val="19"/>
          <w:lang w:val="en-ID"/>
        </w:rPr>
        <w:t>merupakan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modalitas</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pencitraan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diagnostik</w:t>
      </w:r>
      <w:proofErr w:type="spellEnd"/>
      <w:r w:rsidRPr="005F0BEB">
        <w:rPr>
          <w:rFonts w:ascii="Tahoma" w:hAnsi="Tahoma" w:cs="Tahoma"/>
          <w:iCs/>
          <w:sz w:val="19"/>
          <w:szCs w:val="19"/>
          <w:lang w:val="en-ID"/>
        </w:rPr>
        <w:t xml:space="preserve"> yang </w:t>
      </w:r>
      <w:proofErr w:type="spellStart"/>
      <w:r w:rsidRPr="005F0BEB">
        <w:rPr>
          <w:rFonts w:ascii="Tahoma" w:hAnsi="Tahoma" w:cs="Tahoma"/>
          <w:iCs/>
          <w:sz w:val="19"/>
          <w:szCs w:val="19"/>
          <w:lang w:val="en-ID"/>
        </w:rPr>
        <w:t>memiliki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kemampuan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tinggi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dalam</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menghasilkan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citra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jaringan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lunak</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dengan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kualitas</w:t>
      </w:r>
      <w:proofErr w:type="spellEnd"/>
      <w:r w:rsidRPr="005F0BEB">
        <w:rPr>
          <w:rFonts w:ascii="Tahoma" w:hAnsi="Tahoma" w:cs="Tahoma"/>
          <w:iCs/>
          <w:sz w:val="19"/>
          <w:szCs w:val="19"/>
          <w:lang w:val="en-ID"/>
        </w:rPr>
        <w:t xml:space="preserve"> optimal. </w:t>
      </w:r>
      <w:proofErr w:type="spellStart"/>
      <w:r w:rsidRPr="005F0BEB">
        <w:rPr>
          <w:rFonts w:ascii="Tahoma" w:hAnsi="Tahoma" w:cs="Tahoma"/>
          <w:iCs/>
          <w:sz w:val="19"/>
          <w:szCs w:val="19"/>
          <w:lang w:val="en-ID"/>
        </w:rPr>
        <w:t>Kualitas</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citra</w:t>
      </w:r>
      <w:proofErr w:type="spellEnd"/>
      <w:r w:rsidRPr="005F0BEB">
        <w:rPr>
          <w:rFonts w:ascii="Tahoma" w:hAnsi="Tahoma" w:cs="Tahoma"/>
          <w:iCs/>
          <w:sz w:val="19"/>
          <w:szCs w:val="19"/>
          <w:lang w:val="en-ID"/>
        </w:rPr>
        <w:t xml:space="preserve"> MRI sangat </w:t>
      </w:r>
      <w:proofErr w:type="spellStart"/>
      <w:r w:rsidRPr="005F0BEB">
        <w:rPr>
          <w:rFonts w:ascii="Tahoma" w:hAnsi="Tahoma" w:cs="Tahoma"/>
          <w:iCs/>
          <w:sz w:val="19"/>
          <w:szCs w:val="19"/>
          <w:lang w:val="en-ID"/>
        </w:rPr>
        <w:t>dipengaruhi</w:t>
      </w:r>
      <w:proofErr w:type="spellEnd"/>
      <w:r w:rsidRPr="005F0BEB">
        <w:rPr>
          <w:rFonts w:ascii="Tahoma" w:hAnsi="Tahoma" w:cs="Tahoma"/>
          <w:iCs/>
          <w:sz w:val="19"/>
          <w:szCs w:val="19"/>
          <w:lang w:val="en-ID"/>
        </w:rPr>
        <w:t xml:space="preserve"> oleh </w:t>
      </w:r>
      <w:proofErr w:type="spellStart"/>
      <w:r w:rsidRPr="005F0BEB">
        <w:rPr>
          <w:rFonts w:ascii="Tahoma" w:hAnsi="Tahoma" w:cs="Tahoma"/>
          <w:iCs/>
          <w:sz w:val="19"/>
          <w:szCs w:val="19"/>
          <w:lang w:val="en-ID"/>
        </w:rPr>
        <w:t>performa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sistem</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sehingga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diperlukan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penerapan</w:t>
      </w:r>
      <w:proofErr w:type="spellEnd"/>
      <w:r w:rsidRPr="005F0BEB">
        <w:rPr>
          <w:rFonts w:ascii="Tahoma" w:hAnsi="Tahoma" w:cs="Tahoma"/>
          <w:iCs/>
          <w:sz w:val="19"/>
          <w:szCs w:val="19"/>
          <w:lang w:val="en-ID"/>
        </w:rPr>
        <w:t xml:space="preserve"> quality control (QC) </w:t>
      </w:r>
      <w:proofErr w:type="spellStart"/>
      <w:r w:rsidRPr="005F0BEB">
        <w:rPr>
          <w:rFonts w:ascii="Tahoma" w:hAnsi="Tahoma" w:cs="Tahoma"/>
          <w:iCs/>
          <w:sz w:val="19"/>
          <w:szCs w:val="19"/>
          <w:lang w:val="en-ID"/>
        </w:rPr>
        <w:t>secara</w:t>
      </w:r>
      <w:proofErr w:type="spellEnd"/>
      <w:r w:rsidRPr="005F0BEB">
        <w:rPr>
          <w:rFonts w:ascii="Tahoma" w:hAnsi="Tahoma" w:cs="Tahoma"/>
          <w:iCs/>
          <w:sz w:val="19"/>
          <w:szCs w:val="19"/>
          <w:lang w:val="en-ID"/>
        </w:rPr>
        <w:t xml:space="preserve"> rutin </w:t>
      </w:r>
      <w:proofErr w:type="spellStart"/>
      <w:r w:rsidRPr="005F0BEB">
        <w:rPr>
          <w:rFonts w:ascii="Tahoma" w:hAnsi="Tahoma" w:cs="Tahoma"/>
          <w:iCs/>
          <w:sz w:val="19"/>
          <w:szCs w:val="19"/>
          <w:lang w:val="en-ID"/>
        </w:rPr>
        <w:t>untuk</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menjaga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konsistensi</w:t>
      </w:r>
      <w:proofErr w:type="spellEnd"/>
      <w:r w:rsidRPr="005F0BEB">
        <w:rPr>
          <w:rFonts w:ascii="Tahoma" w:hAnsi="Tahoma" w:cs="Tahoma"/>
          <w:iCs/>
          <w:sz w:val="19"/>
          <w:szCs w:val="19"/>
          <w:lang w:val="en-ID"/>
        </w:rPr>
        <w:t xml:space="preserve"> dan </w:t>
      </w:r>
      <w:proofErr w:type="spellStart"/>
      <w:r w:rsidRPr="005F0BEB">
        <w:rPr>
          <w:rFonts w:ascii="Tahoma" w:hAnsi="Tahoma" w:cs="Tahoma"/>
          <w:iCs/>
          <w:sz w:val="19"/>
          <w:szCs w:val="19"/>
          <w:lang w:val="en-ID"/>
        </w:rPr>
        <w:t>keandalan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hasil</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pencitraan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Penelitian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ini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bertujuan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untuk</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menganalisis</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pelaksanaan</w:t>
      </w:r>
      <w:proofErr w:type="spellEnd"/>
      <w:r w:rsidRPr="005F0BEB">
        <w:rPr>
          <w:rFonts w:ascii="Tahoma" w:hAnsi="Tahoma" w:cs="Tahoma"/>
          <w:iCs/>
          <w:sz w:val="19"/>
          <w:szCs w:val="19"/>
          <w:lang w:val="en-ID"/>
        </w:rPr>
        <w:t xml:space="preserve"> QC pada </w:t>
      </w:r>
      <w:proofErr w:type="spellStart"/>
      <w:r w:rsidRPr="005F0BEB">
        <w:rPr>
          <w:rFonts w:ascii="Tahoma" w:hAnsi="Tahoma" w:cs="Tahoma"/>
          <w:iCs/>
          <w:sz w:val="19"/>
          <w:szCs w:val="19"/>
          <w:lang w:val="en-ID"/>
        </w:rPr>
        <w:t>pesawat</w:t>
      </w:r>
      <w:proofErr w:type="spellEnd"/>
      <w:r w:rsidRPr="005F0BEB">
        <w:rPr>
          <w:rFonts w:ascii="Tahoma" w:hAnsi="Tahoma" w:cs="Tahoma"/>
          <w:iCs/>
          <w:sz w:val="19"/>
          <w:szCs w:val="19"/>
          <w:lang w:val="en-ID"/>
        </w:rPr>
        <w:t xml:space="preserve"> MRI 1,5 Tesla </w:t>
      </w:r>
      <w:proofErr w:type="spellStart"/>
      <w:r w:rsidRPr="005F0BEB">
        <w:rPr>
          <w:rFonts w:ascii="Tahoma" w:hAnsi="Tahoma" w:cs="Tahoma"/>
          <w:iCs/>
          <w:sz w:val="19"/>
          <w:szCs w:val="19"/>
          <w:lang w:val="en-ID"/>
        </w:rPr>
        <w:t>melalui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evaluasi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artefak</w:t>
      </w:r>
      <w:proofErr w:type="spellEnd"/>
      <w:r w:rsidRPr="005F0BEB">
        <w:rPr>
          <w:rFonts w:ascii="Tahoma" w:hAnsi="Tahoma" w:cs="Tahoma"/>
          <w:iCs/>
          <w:sz w:val="19"/>
          <w:szCs w:val="19"/>
          <w:lang w:val="en-ID"/>
        </w:rPr>
        <w:t xml:space="preserve"> dan </w:t>
      </w:r>
      <w:proofErr w:type="spellStart"/>
      <w:r w:rsidRPr="005F0BEB">
        <w:rPr>
          <w:rFonts w:ascii="Tahoma" w:hAnsi="Tahoma" w:cs="Tahoma"/>
          <w:iCs/>
          <w:sz w:val="19"/>
          <w:szCs w:val="19"/>
          <w:lang w:val="en-ID"/>
        </w:rPr>
        <w:t>penerapan</w:t>
      </w:r>
      <w:proofErr w:type="spellEnd"/>
      <w:r w:rsidRPr="005F0BEB">
        <w:rPr>
          <w:rFonts w:ascii="Tahoma" w:hAnsi="Tahoma" w:cs="Tahoma"/>
          <w:iCs/>
          <w:sz w:val="19"/>
          <w:szCs w:val="19"/>
          <w:lang w:val="en-ID"/>
        </w:rPr>
        <w:t xml:space="preserve"> visual checklist di </w:t>
      </w:r>
      <w:proofErr w:type="spellStart"/>
      <w:r w:rsidRPr="005F0BEB">
        <w:rPr>
          <w:rFonts w:ascii="Tahoma" w:hAnsi="Tahoma" w:cs="Tahoma"/>
          <w:iCs/>
          <w:sz w:val="19"/>
          <w:szCs w:val="19"/>
          <w:lang w:val="en-ID"/>
        </w:rPr>
        <w:t>Instalasi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Radiologi</w:t>
      </w:r>
      <w:proofErr w:type="spellEnd"/>
      <w:r w:rsidRPr="005F0BEB">
        <w:rPr>
          <w:rFonts w:ascii="Tahoma" w:hAnsi="Tahoma" w:cs="Tahoma"/>
          <w:iCs/>
          <w:sz w:val="19"/>
          <w:szCs w:val="19"/>
          <w:lang w:val="en-ID"/>
        </w:rPr>
        <w:t xml:space="preserve"> RSUD Bali Mandara.</w:t>
      </w:r>
      <w:r>
        <w:rPr>
          <w:rFonts w:ascii="Tahoma" w:hAnsi="Tahoma" w:cs="Tahoma"/>
          <w:iCs/>
          <w:sz w:val="19"/>
          <w:szCs w:val="19"/>
          <w:lang w:val="en-ID"/>
        </w:rPr>
        <w:t xml:space="preserve"> </w:t>
      </w:r>
      <w:proofErr w:type="spellStart"/>
      <w:r w:rsidRPr="005F0BEB">
        <w:rPr>
          <w:rFonts w:ascii="Tahoma" w:hAnsi="Tahoma" w:cs="Tahoma"/>
          <w:iCs/>
          <w:sz w:val="19"/>
          <w:szCs w:val="19"/>
          <w:lang w:val="en-ID"/>
        </w:rPr>
        <w:t>Jenis</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penelitian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ini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adalah</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kualitatif</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dengan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pendekatan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survei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Pengumpulan</w:t>
      </w:r>
      <w:proofErr w:type="spellEnd"/>
      <w:r w:rsidRPr="005F0BEB">
        <w:rPr>
          <w:rFonts w:ascii="Tahoma" w:hAnsi="Tahoma" w:cs="Tahoma"/>
          <w:iCs/>
          <w:sz w:val="19"/>
          <w:szCs w:val="19"/>
          <w:lang w:val="en-ID"/>
        </w:rPr>
        <w:t xml:space="preserve"> data </w:t>
      </w:r>
      <w:proofErr w:type="spellStart"/>
      <w:r w:rsidRPr="005F0BEB">
        <w:rPr>
          <w:rFonts w:ascii="Tahoma" w:hAnsi="Tahoma" w:cs="Tahoma"/>
          <w:iCs/>
          <w:sz w:val="19"/>
          <w:szCs w:val="19"/>
          <w:lang w:val="en-ID"/>
        </w:rPr>
        <w:t>dilakukan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melalui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observasi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langsung</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terhadap</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pelaksanaan</w:t>
      </w:r>
      <w:proofErr w:type="spellEnd"/>
      <w:r w:rsidRPr="005F0BEB">
        <w:rPr>
          <w:rFonts w:ascii="Tahoma" w:hAnsi="Tahoma" w:cs="Tahoma"/>
          <w:iCs/>
          <w:sz w:val="19"/>
          <w:szCs w:val="19"/>
          <w:lang w:val="en-ID"/>
        </w:rPr>
        <w:t xml:space="preserve"> QC MRI, </w:t>
      </w:r>
      <w:proofErr w:type="spellStart"/>
      <w:r w:rsidRPr="005F0BEB">
        <w:rPr>
          <w:rFonts w:ascii="Tahoma" w:hAnsi="Tahoma" w:cs="Tahoma"/>
          <w:iCs/>
          <w:sz w:val="19"/>
          <w:szCs w:val="19"/>
          <w:lang w:val="en-ID"/>
        </w:rPr>
        <w:t>penggunaan</w:t>
      </w:r>
      <w:proofErr w:type="spellEnd"/>
      <w:r w:rsidRPr="005F0BEB">
        <w:rPr>
          <w:rFonts w:ascii="Tahoma" w:hAnsi="Tahoma" w:cs="Tahoma"/>
          <w:iCs/>
          <w:sz w:val="19"/>
          <w:szCs w:val="19"/>
          <w:lang w:val="en-ID"/>
        </w:rPr>
        <w:t xml:space="preserve"> visual checklist, </w:t>
      </w:r>
      <w:proofErr w:type="spellStart"/>
      <w:r w:rsidRPr="005F0BEB">
        <w:rPr>
          <w:rFonts w:ascii="Tahoma" w:hAnsi="Tahoma" w:cs="Tahoma"/>
          <w:iCs/>
          <w:sz w:val="19"/>
          <w:szCs w:val="19"/>
          <w:lang w:val="en-ID"/>
        </w:rPr>
        <w:t>serta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evaluasi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artefak</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menggunakan</w:t>
      </w:r>
      <w:proofErr w:type="spellEnd"/>
      <w:r w:rsidRPr="005F0BEB">
        <w:rPr>
          <w:rFonts w:ascii="Tahoma" w:hAnsi="Tahoma" w:cs="Tahoma"/>
          <w:iCs/>
          <w:sz w:val="19"/>
          <w:szCs w:val="19"/>
          <w:lang w:val="en-ID"/>
        </w:rPr>
        <w:t xml:space="preserve"> </w:t>
      </w:r>
      <w:r w:rsidRPr="0029697A">
        <w:rPr>
          <w:rFonts w:ascii="Tahoma" w:hAnsi="Tahoma" w:cs="Tahoma"/>
          <w:i/>
          <w:sz w:val="19"/>
          <w:szCs w:val="19"/>
          <w:lang w:val="en-ID"/>
        </w:rPr>
        <w:t>water phantom</w:t>
      </w:r>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Pemeriksaan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dilakukan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dengan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teknik</w:t>
      </w:r>
      <w:proofErr w:type="spellEnd"/>
      <w:r w:rsidRPr="005F0BEB">
        <w:rPr>
          <w:rFonts w:ascii="Tahoma" w:hAnsi="Tahoma" w:cs="Tahoma"/>
          <w:iCs/>
          <w:sz w:val="19"/>
          <w:szCs w:val="19"/>
          <w:lang w:val="en-ID"/>
        </w:rPr>
        <w:t xml:space="preserve"> scanning </w:t>
      </w:r>
      <w:proofErr w:type="spellStart"/>
      <w:r w:rsidRPr="005F0BEB">
        <w:rPr>
          <w:rFonts w:ascii="Tahoma" w:hAnsi="Tahoma" w:cs="Tahoma"/>
          <w:iCs/>
          <w:sz w:val="19"/>
          <w:szCs w:val="19"/>
          <w:lang w:val="en-ID"/>
        </w:rPr>
        <w:t>menggunakan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sekuen</w:t>
      </w:r>
      <w:proofErr w:type="spellEnd"/>
      <w:r w:rsidRPr="005F0BEB">
        <w:rPr>
          <w:rFonts w:ascii="Tahoma" w:hAnsi="Tahoma" w:cs="Tahoma"/>
          <w:iCs/>
          <w:sz w:val="19"/>
          <w:szCs w:val="19"/>
          <w:lang w:val="en-ID"/>
        </w:rPr>
        <w:t xml:space="preserve"> T1-weighted axial dan T2-weighted axial </w:t>
      </w:r>
      <w:proofErr w:type="spellStart"/>
      <w:r w:rsidRPr="005F0BEB">
        <w:rPr>
          <w:rFonts w:ascii="Tahoma" w:hAnsi="Tahoma" w:cs="Tahoma"/>
          <w:iCs/>
          <w:sz w:val="19"/>
          <w:szCs w:val="19"/>
          <w:lang w:val="en-ID"/>
        </w:rPr>
        <w:t>dengan</w:t>
      </w:r>
      <w:proofErr w:type="spellEnd"/>
      <w:r w:rsidRPr="005F0BEB">
        <w:rPr>
          <w:rFonts w:ascii="Tahoma" w:hAnsi="Tahoma" w:cs="Tahoma"/>
          <w:iCs/>
          <w:sz w:val="19"/>
          <w:szCs w:val="19"/>
          <w:lang w:val="en-ID"/>
        </w:rPr>
        <w:t xml:space="preserve"> parameter </w:t>
      </w:r>
      <w:proofErr w:type="spellStart"/>
      <w:r w:rsidRPr="005F0BEB">
        <w:rPr>
          <w:rFonts w:ascii="Tahoma" w:hAnsi="Tahoma" w:cs="Tahoma"/>
          <w:iCs/>
          <w:sz w:val="19"/>
          <w:szCs w:val="19"/>
          <w:lang w:val="en-ID"/>
        </w:rPr>
        <w:t>standar</w:t>
      </w:r>
      <w:proofErr w:type="spellEnd"/>
      <w:r w:rsidRPr="005F0BEB">
        <w:rPr>
          <w:rFonts w:ascii="Tahoma" w:hAnsi="Tahoma" w:cs="Tahoma"/>
          <w:iCs/>
          <w:sz w:val="19"/>
          <w:szCs w:val="19"/>
          <w:lang w:val="en-ID"/>
        </w:rPr>
        <w:t>.</w:t>
      </w:r>
      <w:r>
        <w:rPr>
          <w:rFonts w:ascii="Tahoma" w:hAnsi="Tahoma" w:cs="Tahoma"/>
          <w:iCs/>
          <w:sz w:val="19"/>
          <w:szCs w:val="19"/>
          <w:lang w:val="en-ID"/>
        </w:rPr>
        <w:t xml:space="preserve"> </w:t>
      </w:r>
      <w:r w:rsidRPr="005F0BEB">
        <w:rPr>
          <w:rFonts w:ascii="Tahoma" w:hAnsi="Tahoma" w:cs="Tahoma"/>
          <w:iCs/>
          <w:sz w:val="19"/>
          <w:szCs w:val="19"/>
          <w:lang w:val="en-ID"/>
        </w:rPr>
        <w:t xml:space="preserve">Hasil </w:t>
      </w:r>
      <w:proofErr w:type="spellStart"/>
      <w:r w:rsidRPr="005F0BEB">
        <w:rPr>
          <w:rFonts w:ascii="Tahoma" w:hAnsi="Tahoma" w:cs="Tahoma"/>
          <w:iCs/>
          <w:sz w:val="19"/>
          <w:szCs w:val="19"/>
          <w:lang w:val="en-ID"/>
        </w:rPr>
        <w:t>penelitian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menunjukkan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bahwa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pelaksanaan</w:t>
      </w:r>
      <w:proofErr w:type="spellEnd"/>
      <w:r w:rsidRPr="005F0BEB">
        <w:rPr>
          <w:rFonts w:ascii="Tahoma" w:hAnsi="Tahoma" w:cs="Tahoma"/>
          <w:iCs/>
          <w:sz w:val="19"/>
          <w:szCs w:val="19"/>
          <w:lang w:val="en-ID"/>
        </w:rPr>
        <w:t xml:space="preserve"> QC MRI </w:t>
      </w:r>
      <w:proofErr w:type="spellStart"/>
      <w:r w:rsidRPr="005F0BEB">
        <w:rPr>
          <w:rFonts w:ascii="Tahoma" w:hAnsi="Tahoma" w:cs="Tahoma"/>
          <w:iCs/>
          <w:sz w:val="19"/>
          <w:szCs w:val="19"/>
          <w:lang w:val="en-ID"/>
        </w:rPr>
        <w:t>telah</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dilakukan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secara</w:t>
      </w:r>
      <w:proofErr w:type="spellEnd"/>
      <w:r w:rsidRPr="005F0BEB">
        <w:rPr>
          <w:rFonts w:ascii="Tahoma" w:hAnsi="Tahoma" w:cs="Tahoma"/>
          <w:iCs/>
          <w:sz w:val="19"/>
          <w:szCs w:val="19"/>
          <w:lang w:val="en-ID"/>
        </w:rPr>
        <w:t xml:space="preserve"> rutin </w:t>
      </w:r>
      <w:proofErr w:type="spellStart"/>
      <w:r w:rsidRPr="005F0BEB">
        <w:rPr>
          <w:rFonts w:ascii="Tahoma" w:hAnsi="Tahoma" w:cs="Tahoma"/>
          <w:iCs/>
          <w:sz w:val="19"/>
          <w:szCs w:val="19"/>
          <w:lang w:val="en-ID"/>
        </w:rPr>
        <w:t>melalui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pemeriksaan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harian</w:t>
      </w:r>
      <w:proofErr w:type="spellEnd"/>
      <w:r w:rsidRPr="005F0BEB">
        <w:rPr>
          <w:rFonts w:ascii="Tahoma" w:hAnsi="Tahoma" w:cs="Tahoma"/>
          <w:iCs/>
          <w:sz w:val="19"/>
          <w:szCs w:val="19"/>
          <w:lang w:val="en-ID"/>
        </w:rPr>
        <w:t xml:space="preserve"> dan </w:t>
      </w:r>
      <w:proofErr w:type="spellStart"/>
      <w:r w:rsidRPr="005F0BEB">
        <w:rPr>
          <w:rFonts w:ascii="Tahoma" w:hAnsi="Tahoma" w:cs="Tahoma"/>
          <w:iCs/>
          <w:sz w:val="19"/>
          <w:szCs w:val="19"/>
          <w:lang w:val="en-ID"/>
        </w:rPr>
        <w:t>mingguan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Evaluasi</w:t>
      </w:r>
      <w:proofErr w:type="spellEnd"/>
      <w:r w:rsidRPr="005F0BEB">
        <w:rPr>
          <w:rFonts w:ascii="Tahoma" w:hAnsi="Tahoma" w:cs="Tahoma"/>
          <w:iCs/>
          <w:sz w:val="19"/>
          <w:szCs w:val="19"/>
          <w:lang w:val="en-ID"/>
        </w:rPr>
        <w:t xml:space="preserve"> visual checklist </w:t>
      </w:r>
      <w:proofErr w:type="spellStart"/>
      <w:r w:rsidRPr="005F0BEB">
        <w:rPr>
          <w:rFonts w:ascii="Tahoma" w:hAnsi="Tahoma" w:cs="Tahoma"/>
          <w:iCs/>
          <w:sz w:val="19"/>
          <w:szCs w:val="19"/>
          <w:lang w:val="en-ID"/>
        </w:rPr>
        <w:t>menunjukkan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bahwa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kondisi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sistem</w:t>
      </w:r>
      <w:proofErr w:type="spellEnd"/>
      <w:r w:rsidRPr="005F0BEB">
        <w:rPr>
          <w:rFonts w:ascii="Tahoma" w:hAnsi="Tahoma" w:cs="Tahoma"/>
          <w:iCs/>
          <w:sz w:val="19"/>
          <w:szCs w:val="19"/>
          <w:lang w:val="en-ID"/>
        </w:rPr>
        <w:t xml:space="preserve"> MRI </w:t>
      </w:r>
      <w:proofErr w:type="spellStart"/>
      <w:r w:rsidRPr="005F0BEB">
        <w:rPr>
          <w:rFonts w:ascii="Tahoma" w:hAnsi="Tahoma" w:cs="Tahoma"/>
          <w:iCs/>
          <w:sz w:val="19"/>
          <w:szCs w:val="19"/>
          <w:lang w:val="en-ID"/>
        </w:rPr>
        <w:t>berada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dalam</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kategori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baik</w:t>
      </w:r>
      <w:proofErr w:type="spellEnd"/>
      <w:r w:rsidRPr="005F0BEB">
        <w:rPr>
          <w:rFonts w:ascii="Tahoma" w:hAnsi="Tahoma" w:cs="Tahoma"/>
          <w:iCs/>
          <w:sz w:val="19"/>
          <w:szCs w:val="19"/>
          <w:lang w:val="en-ID"/>
        </w:rPr>
        <w:t xml:space="preserve">. Hasil artefact evaluation </w:t>
      </w:r>
      <w:proofErr w:type="spellStart"/>
      <w:r w:rsidRPr="005F0BEB">
        <w:rPr>
          <w:rFonts w:ascii="Tahoma" w:hAnsi="Tahoma" w:cs="Tahoma"/>
          <w:iCs/>
          <w:sz w:val="19"/>
          <w:szCs w:val="19"/>
          <w:lang w:val="en-ID"/>
        </w:rPr>
        <w:t>tidak</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menunjukkan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adanya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artefak</w:t>
      </w:r>
      <w:proofErr w:type="spellEnd"/>
      <w:r w:rsidRPr="005F0BEB">
        <w:rPr>
          <w:rFonts w:ascii="Tahoma" w:hAnsi="Tahoma" w:cs="Tahoma"/>
          <w:iCs/>
          <w:sz w:val="19"/>
          <w:szCs w:val="19"/>
          <w:lang w:val="en-ID"/>
        </w:rPr>
        <w:t xml:space="preserve"> pada </w:t>
      </w:r>
      <w:proofErr w:type="spellStart"/>
      <w:r w:rsidRPr="005F0BEB">
        <w:rPr>
          <w:rFonts w:ascii="Tahoma" w:hAnsi="Tahoma" w:cs="Tahoma"/>
          <w:iCs/>
          <w:sz w:val="19"/>
          <w:szCs w:val="19"/>
          <w:lang w:val="en-ID"/>
        </w:rPr>
        <w:t>citra</w:t>
      </w:r>
      <w:proofErr w:type="spellEnd"/>
      <w:r w:rsidRPr="005F0BEB">
        <w:rPr>
          <w:rFonts w:ascii="Tahoma" w:hAnsi="Tahoma" w:cs="Tahoma"/>
          <w:iCs/>
          <w:sz w:val="19"/>
          <w:szCs w:val="19"/>
          <w:lang w:val="en-ID"/>
        </w:rPr>
        <w:t xml:space="preserve"> phantom. </w:t>
      </w:r>
      <w:proofErr w:type="spellStart"/>
      <w:r w:rsidRPr="005F0BEB">
        <w:rPr>
          <w:rFonts w:ascii="Tahoma" w:hAnsi="Tahoma" w:cs="Tahoma"/>
          <w:iCs/>
          <w:sz w:val="19"/>
          <w:szCs w:val="19"/>
          <w:lang w:val="en-ID"/>
        </w:rPr>
        <w:t>Selain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itu</w:t>
      </w:r>
      <w:proofErr w:type="spellEnd"/>
      <w:r w:rsidRPr="005F0BEB">
        <w:rPr>
          <w:rFonts w:ascii="Tahoma" w:hAnsi="Tahoma" w:cs="Tahoma"/>
          <w:iCs/>
          <w:sz w:val="19"/>
          <w:szCs w:val="19"/>
          <w:lang w:val="en-ID"/>
        </w:rPr>
        <w:t xml:space="preserve">, parameter </w:t>
      </w:r>
      <w:proofErr w:type="spellStart"/>
      <w:r w:rsidRPr="005F0BEB">
        <w:rPr>
          <w:rFonts w:ascii="Tahoma" w:hAnsi="Tahoma" w:cs="Tahoma"/>
          <w:iCs/>
          <w:sz w:val="19"/>
          <w:szCs w:val="19"/>
          <w:lang w:val="en-ID"/>
        </w:rPr>
        <w:t>lingkungan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seperti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suhu</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ruangan</w:t>
      </w:r>
      <w:proofErr w:type="spellEnd"/>
      <w:r w:rsidRPr="005F0BEB">
        <w:rPr>
          <w:rFonts w:ascii="Tahoma" w:hAnsi="Tahoma" w:cs="Tahoma"/>
          <w:iCs/>
          <w:sz w:val="19"/>
          <w:szCs w:val="19"/>
          <w:lang w:val="en-ID"/>
        </w:rPr>
        <w:t xml:space="preserve"> (20,33°C), </w:t>
      </w:r>
      <w:proofErr w:type="spellStart"/>
      <w:r w:rsidRPr="005F0BEB">
        <w:rPr>
          <w:rFonts w:ascii="Tahoma" w:hAnsi="Tahoma" w:cs="Tahoma"/>
          <w:iCs/>
          <w:sz w:val="19"/>
          <w:szCs w:val="19"/>
          <w:lang w:val="en-ID"/>
        </w:rPr>
        <w:t>kelembapan</w:t>
      </w:r>
      <w:proofErr w:type="spellEnd"/>
      <w:r w:rsidRPr="005F0BEB">
        <w:rPr>
          <w:rFonts w:ascii="Tahoma" w:hAnsi="Tahoma" w:cs="Tahoma"/>
          <w:iCs/>
          <w:sz w:val="19"/>
          <w:szCs w:val="19"/>
          <w:lang w:val="en-ID"/>
        </w:rPr>
        <w:t xml:space="preserve"> (59,7%), dan helium level (93,8%) </w:t>
      </w:r>
      <w:proofErr w:type="spellStart"/>
      <w:r w:rsidRPr="005F0BEB">
        <w:rPr>
          <w:rFonts w:ascii="Tahoma" w:hAnsi="Tahoma" w:cs="Tahoma"/>
          <w:iCs/>
          <w:sz w:val="19"/>
          <w:szCs w:val="19"/>
          <w:lang w:val="en-ID"/>
        </w:rPr>
        <w:t>berada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dalam</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kondisi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stabil</w:t>
      </w:r>
      <w:proofErr w:type="spellEnd"/>
      <w:r w:rsidRPr="005F0BEB">
        <w:rPr>
          <w:rFonts w:ascii="Tahoma" w:hAnsi="Tahoma" w:cs="Tahoma"/>
          <w:iCs/>
          <w:sz w:val="19"/>
          <w:szCs w:val="19"/>
          <w:lang w:val="en-ID"/>
        </w:rPr>
        <w:t>.</w:t>
      </w:r>
      <w:r>
        <w:rPr>
          <w:rFonts w:ascii="Tahoma" w:hAnsi="Tahoma" w:cs="Tahoma"/>
          <w:iCs/>
          <w:sz w:val="19"/>
          <w:szCs w:val="19"/>
          <w:lang w:val="en-ID"/>
        </w:rPr>
        <w:t xml:space="preserve"> </w:t>
      </w:r>
      <w:r w:rsidRPr="005F0BEB">
        <w:rPr>
          <w:rFonts w:ascii="Tahoma" w:hAnsi="Tahoma" w:cs="Tahoma"/>
          <w:iCs/>
          <w:sz w:val="19"/>
          <w:szCs w:val="19"/>
          <w:lang w:val="en-ID"/>
        </w:rPr>
        <w:t xml:space="preserve">Kesimpulan </w:t>
      </w:r>
      <w:proofErr w:type="spellStart"/>
      <w:r w:rsidRPr="005F0BEB">
        <w:rPr>
          <w:rFonts w:ascii="Tahoma" w:hAnsi="Tahoma" w:cs="Tahoma"/>
          <w:iCs/>
          <w:sz w:val="19"/>
          <w:szCs w:val="19"/>
          <w:lang w:val="en-ID"/>
        </w:rPr>
        <w:t>penelitian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ini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menunjukkan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bahwa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pelaksanaan</w:t>
      </w:r>
      <w:proofErr w:type="spellEnd"/>
      <w:r w:rsidRPr="005F0BEB">
        <w:rPr>
          <w:rFonts w:ascii="Tahoma" w:hAnsi="Tahoma" w:cs="Tahoma"/>
          <w:iCs/>
          <w:sz w:val="19"/>
          <w:szCs w:val="19"/>
          <w:lang w:val="en-ID"/>
        </w:rPr>
        <w:t xml:space="preserve"> QC MRI </w:t>
      </w:r>
      <w:proofErr w:type="spellStart"/>
      <w:r w:rsidRPr="005F0BEB">
        <w:rPr>
          <w:rFonts w:ascii="Tahoma" w:hAnsi="Tahoma" w:cs="Tahoma"/>
          <w:iCs/>
          <w:sz w:val="19"/>
          <w:szCs w:val="19"/>
          <w:lang w:val="en-ID"/>
        </w:rPr>
        <w:t>telah</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berjalan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dengan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baik</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melalui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kombinasi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evaluasi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artefak</w:t>
      </w:r>
      <w:proofErr w:type="spellEnd"/>
      <w:r w:rsidRPr="005F0BEB">
        <w:rPr>
          <w:rFonts w:ascii="Tahoma" w:hAnsi="Tahoma" w:cs="Tahoma"/>
          <w:iCs/>
          <w:sz w:val="19"/>
          <w:szCs w:val="19"/>
          <w:lang w:val="en-ID"/>
        </w:rPr>
        <w:t xml:space="preserve"> dan visual checklist. </w:t>
      </w:r>
      <w:proofErr w:type="spellStart"/>
      <w:r w:rsidRPr="005F0BEB">
        <w:rPr>
          <w:rFonts w:ascii="Tahoma" w:hAnsi="Tahoma" w:cs="Tahoma"/>
          <w:iCs/>
          <w:sz w:val="19"/>
          <w:szCs w:val="19"/>
          <w:lang w:val="en-ID"/>
        </w:rPr>
        <w:t>Pendekatan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ini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dapat</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digunakan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sebagai</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metode</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praktis</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dalam</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menjaga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kualitas</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citra</w:t>
      </w:r>
      <w:proofErr w:type="spellEnd"/>
      <w:r w:rsidRPr="005F0BEB">
        <w:rPr>
          <w:rFonts w:ascii="Tahoma" w:hAnsi="Tahoma" w:cs="Tahoma"/>
          <w:iCs/>
          <w:sz w:val="19"/>
          <w:szCs w:val="19"/>
          <w:lang w:val="en-ID"/>
        </w:rPr>
        <w:t xml:space="preserve"> MRI </w:t>
      </w:r>
      <w:proofErr w:type="spellStart"/>
      <w:r w:rsidRPr="005F0BEB">
        <w:rPr>
          <w:rFonts w:ascii="Tahoma" w:hAnsi="Tahoma" w:cs="Tahoma"/>
          <w:iCs/>
          <w:sz w:val="19"/>
          <w:szCs w:val="19"/>
          <w:lang w:val="en-ID"/>
        </w:rPr>
        <w:t>serta</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mendukung</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keandalan</w:t>
      </w:r>
      <w:proofErr w:type="spellEnd"/>
      <w:r w:rsidRPr="005F0BEB">
        <w:rPr>
          <w:rFonts w:ascii="Tahoma" w:hAnsi="Tahoma" w:cs="Tahoma"/>
          <w:iCs/>
          <w:sz w:val="19"/>
          <w:szCs w:val="19"/>
          <w:lang w:val="en-ID"/>
        </w:rPr>
        <w:t xml:space="preserve"> diagnosis </w:t>
      </w:r>
      <w:proofErr w:type="spellStart"/>
      <w:r w:rsidRPr="005F0BEB">
        <w:rPr>
          <w:rFonts w:ascii="Tahoma" w:hAnsi="Tahoma" w:cs="Tahoma"/>
          <w:iCs/>
          <w:sz w:val="19"/>
          <w:szCs w:val="19"/>
          <w:lang w:val="en-ID"/>
        </w:rPr>
        <w:t>dalam</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pelayanan</w:t>
      </w:r>
      <w:proofErr w:type="spellEnd"/>
      <w:r w:rsidRPr="005F0BEB">
        <w:rPr>
          <w:rFonts w:ascii="Tahoma" w:hAnsi="Tahoma" w:cs="Tahoma"/>
          <w:iCs/>
          <w:sz w:val="19"/>
          <w:szCs w:val="19"/>
          <w:lang w:val="en-ID"/>
        </w:rPr>
        <w:t xml:space="preserve"> </w:t>
      </w:r>
      <w:proofErr w:type="spellStart"/>
      <w:r w:rsidRPr="005F0BEB">
        <w:rPr>
          <w:rFonts w:ascii="Tahoma" w:hAnsi="Tahoma" w:cs="Tahoma"/>
          <w:iCs/>
          <w:sz w:val="19"/>
          <w:szCs w:val="19"/>
          <w:lang w:val="en-ID"/>
        </w:rPr>
        <w:t>radiologi</w:t>
      </w:r>
      <w:proofErr w:type="spellEnd"/>
      <w:r w:rsidRPr="005F0BEB">
        <w:rPr>
          <w:rFonts w:ascii="Tahoma" w:hAnsi="Tahoma" w:cs="Tahoma"/>
          <w:iCs/>
          <w:sz w:val="19"/>
          <w:szCs w:val="19"/>
          <w:lang w:val="en-ID"/>
        </w:rPr>
        <w:t>.</w:t>
      </w:r>
    </w:p>
    <w:p w14:paraId="7C53C317" w14:textId="77777777" w:rsidR="004E0FD3" w:rsidRPr="005F0BEB" w:rsidRDefault="004E0FD3" w:rsidP="004E0FD3">
      <w:pPr>
        <w:ind w:right="-42"/>
        <w:rPr>
          <w:rFonts w:ascii="Tahoma" w:hAnsi="Tahoma" w:cs="Tahoma"/>
          <w:b/>
          <w:bCs/>
          <w:sz w:val="19"/>
          <w:szCs w:val="19"/>
          <w:lang w:val="en-ID"/>
        </w:rPr>
      </w:pPr>
      <w:r w:rsidRPr="005F0BEB">
        <w:rPr>
          <w:rFonts w:ascii="Tahoma" w:hAnsi="Tahoma" w:cs="Tahoma"/>
          <w:b/>
          <w:sz w:val="19"/>
          <w:szCs w:val="19"/>
        </w:rPr>
        <w:t>Kata kunci</w:t>
      </w:r>
      <w:r w:rsidRPr="005F0BEB">
        <w:rPr>
          <w:rFonts w:ascii="Tahoma" w:hAnsi="Tahoma" w:cs="Tahoma"/>
          <w:sz w:val="19"/>
          <w:szCs w:val="19"/>
        </w:rPr>
        <w:t xml:space="preserve">: </w:t>
      </w:r>
      <w:proofErr w:type="spellStart"/>
      <w:r w:rsidRPr="00A14E8F">
        <w:rPr>
          <w:rFonts w:ascii="Tahoma" w:hAnsi="Tahoma" w:cs="Tahoma"/>
          <w:sz w:val="19"/>
          <w:szCs w:val="19"/>
          <w:lang w:val="en-ID"/>
        </w:rPr>
        <w:t>artefak</w:t>
      </w:r>
      <w:proofErr w:type="spellEnd"/>
      <w:r w:rsidRPr="00A14E8F">
        <w:rPr>
          <w:rFonts w:ascii="Tahoma" w:hAnsi="Tahoma" w:cs="Tahoma"/>
          <w:sz w:val="19"/>
          <w:szCs w:val="19"/>
          <w:lang w:val="en-ID"/>
        </w:rPr>
        <w:t>, MRI, quality control, visual checklist, water phantom</w:t>
      </w:r>
    </w:p>
    <w:p w14:paraId="43250041" w14:textId="77777777" w:rsidR="00AF7B38" w:rsidRPr="005F0BEB" w:rsidRDefault="00AF7B38" w:rsidP="004E0FD3">
      <w:pPr>
        <w:pStyle w:val="HTMLPreformatted"/>
        <w:ind w:right="-42"/>
        <w:jc w:val="both"/>
        <w:rPr>
          <w:rFonts w:ascii="Tahoma" w:hAnsi="Tahoma" w:cs="Tahoma"/>
          <w:i/>
          <w:sz w:val="19"/>
          <w:szCs w:val="19"/>
          <w:lang w:val="en-ID"/>
        </w:rPr>
      </w:pPr>
      <w:r w:rsidRPr="005F0BEB">
        <w:rPr>
          <w:rFonts w:ascii="Tahoma" w:hAnsi="Tahoma" w:cs="Tahoma"/>
          <w:b/>
          <w:i/>
          <w:sz w:val="19"/>
          <w:szCs w:val="19"/>
          <w:lang w:val="en-ID"/>
        </w:rPr>
        <w:t>Abstract:</w:t>
      </w:r>
      <w:r w:rsidRPr="005F0BEB">
        <w:rPr>
          <w:rFonts w:ascii="Tahoma" w:hAnsi="Tahoma" w:cs="Tahoma"/>
          <w:i/>
          <w:sz w:val="19"/>
          <w:szCs w:val="19"/>
          <w:lang w:val="en-ID"/>
        </w:rPr>
        <w:t xml:space="preserve"> Magnetic Resonance Imaging (MRI) is a diagnostic imaging modality with a high capability to produce optimal soft tissue contrast. The quality of MRI images is strongly influenced by system performance; therefore, routine quality control (QC) is essential to maintain consistency and reliability of imaging results. This study aims to </w:t>
      </w:r>
      <w:proofErr w:type="spellStart"/>
      <w:r w:rsidRPr="005F0BEB">
        <w:rPr>
          <w:rFonts w:ascii="Tahoma" w:hAnsi="Tahoma" w:cs="Tahoma"/>
          <w:i/>
          <w:sz w:val="19"/>
          <w:szCs w:val="19"/>
          <w:lang w:val="en-ID"/>
        </w:rPr>
        <w:t>analyze</w:t>
      </w:r>
      <w:proofErr w:type="spellEnd"/>
      <w:r w:rsidRPr="005F0BEB">
        <w:rPr>
          <w:rFonts w:ascii="Tahoma" w:hAnsi="Tahoma" w:cs="Tahoma"/>
          <w:i/>
          <w:sz w:val="19"/>
          <w:szCs w:val="19"/>
          <w:lang w:val="en-ID"/>
        </w:rPr>
        <w:t xml:space="preserve"> the implementation of QC on a 1.5 Tesla MRI system through artifact evaluation and the application of a visual checklist at the Radiology Installation of RSUD Bali </w:t>
      </w:r>
      <w:proofErr w:type="spellStart"/>
      <w:r w:rsidRPr="005F0BEB">
        <w:rPr>
          <w:rFonts w:ascii="Tahoma" w:hAnsi="Tahoma" w:cs="Tahoma"/>
          <w:i/>
          <w:sz w:val="19"/>
          <w:szCs w:val="19"/>
          <w:lang w:val="en-ID"/>
        </w:rPr>
        <w:t>Mandara.This</w:t>
      </w:r>
      <w:proofErr w:type="spellEnd"/>
      <w:r w:rsidRPr="005F0BEB">
        <w:rPr>
          <w:rFonts w:ascii="Tahoma" w:hAnsi="Tahoma" w:cs="Tahoma"/>
          <w:i/>
          <w:sz w:val="19"/>
          <w:szCs w:val="19"/>
          <w:lang w:val="en-ID"/>
        </w:rPr>
        <w:t xml:space="preserve"> study employed a qualitative design with a survey approach. Data were collected through direct observation of MRI QC procedures, implementation of a visual checklist, and artifact evaluation using a water phantom. Scanning was performed using T1-weighted axial and T2-weighted axial sequences with standard parameters.</w:t>
      </w:r>
      <w:r>
        <w:rPr>
          <w:rFonts w:ascii="Tahoma" w:hAnsi="Tahoma" w:cs="Tahoma"/>
          <w:i/>
          <w:sz w:val="19"/>
          <w:szCs w:val="19"/>
          <w:lang w:val="en-ID"/>
        </w:rPr>
        <w:t xml:space="preserve"> </w:t>
      </w:r>
      <w:r w:rsidRPr="005F0BEB">
        <w:rPr>
          <w:rFonts w:ascii="Tahoma" w:hAnsi="Tahoma" w:cs="Tahoma"/>
          <w:i/>
          <w:sz w:val="19"/>
          <w:szCs w:val="19"/>
          <w:lang w:val="en-ID"/>
        </w:rPr>
        <w:t>The results showed that MRI QC procedures were conducted routinely through daily and weekly assessments. The visual checklist evaluation indicated that the MRI system was generally in good condition. Artifact evaluation revealed no artifacts in the phantom images. Environmental parameters, including room temperature (20.33°C), humidity (59.7%), and helium level (93.8%), were within stable and acceptable ranges.</w:t>
      </w:r>
      <w:r>
        <w:rPr>
          <w:rFonts w:ascii="Tahoma" w:hAnsi="Tahoma" w:cs="Tahoma"/>
          <w:i/>
          <w:sz w:val="19"/>
          <w:szCs w:val="19"/>
          <w:lang w:val="en-ID"/>
        </w:rPr>
        <w:t xml:space="preserve"> </w:t>
      </w:r>
      <w:r w:rsidRPr="005F0BEB">
        <w:rPr>
          <w:rFonts w:ascii="Tahoma" w:hAnsi="Tahoma" w:cs="Tahoma"/>
          <w:i/>
          <w:sz w:val="19"/>
          <w:szCs w:val="19"/>
          <w:lang w:val="en-ID"/>
        </w:rPr>
        <w:t>In conclusion, the implementation of MRI QC has been carried out effectively through a combination of artifact evaluation and visual checklist. This approach can serve as a practical method for maintaining MRI image quality and supporting reliable diagnostic outcomes in radiology services.</w:t>
      </w:r>
    </w:p>
    <w:p w14:paraId="7D878F22" w14:textId="77777777" w:rsidR="00AF7B38" w:rsidRPr="005F0BEB" w:rsidRDefault="00AF7B38" w:rsidP="004E0F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42"/>
        <w:jc w:val="both"/>
        <w:rPr>
          <w:rFonts w:ascii="Tahoma" w:hAnsi="Tahoma" w:cs="Tahoma"/>
          <w:i/>
          <w:sz w:val="19"/>
          <w:szCs w:val="19"/>
        </w:rPr>
      </w:pPr>
    </w:p>
    <w:p w14:paraId="548AFD2B" w14:textId="77777777" w:rsidR="00AF7B38" w:rsidRDefault="00AF7B38" w:rsidP="004E0FD3">
      <w:pPr>
        <w:spacing w:after="0"/>
        <w:ind w:right="-42"/>
        <w:rPr>
          <w:rFonts w:ascii="Tahoma" w:hAnsi="Tahoma" w:cs="Tahoma"/>
          <w:b/>
          <w:i/>
          <w:iCs/>
          <w:sz w:val="19"/>
          <w:szCs w:val="19"/>
        </w:rPr>
      </w:pPr>
      <w:proofErr w:type="spellStart"/>
      <w:r w:rsidRPr="00347ABC">
        <w:rPr>
          <w:rFonts w:ascii="Tahoma" w:hAnsi="Tahoma" w:cs="Tahoma"/>
          <w:b/>
          <w:i/>
          <w:iCs/>
          <w:sz w:val="19"/>
          <w:szCs w:val="19"/>
        </w:rPr>
        <w:t>Keywords</w:t>
      </w:r>
      <w:proofErr w:type="spellEnd"/>
      <w:r w:rsidRPr="00347ABC">
        <w:rPr>
          <w:rFonts w:ascii="Tahoma" w:hAnsi="Tahoma" w:cs="Tahoma"/>
          <w:bCs/>
          <w:i/>
          <w:iCs/>
          <w:sz w:val="19"/>
          <w:szCs w:val="19"/>
        </w:rPr>
        <w:t>:</w:t>
      </w:r>
      <w:r w:rsidRPr="00347ABC">
        <w:rPr>
          <w:rFonts w:ascii="Tahoma" w:hAnsi="Tahoma" w:cs="Tahoma"/>
          <w:b/>
          <w:i/>
          <w:iCs/>
          <w:sz w:val="19"/>
          <w:szCs w:val="19"/>
        </w:rPr>
        <w:t xml:space="preserve"> </w:t>
      </w:r>
      <w:proofErr w:type="spellStart"/>
      <w:r w:rsidRPr="00A14E8F">
        <w:rPr>
          <w:rFonts w:ascii="Tahoma" w:hAnsi="Tahoma" w:cs="Tahoma"/>
          <w:bCs/>
          <w:i/>
          <w:iCs/>
          <w:sz w:val="19"/>
          <w:szCs w:val="19"/>
        </w:rPr>
        <w:t>artifact</w:t>
      </w:r>
      <w:proofErr w:type="spellEnd"/>
      <w:r w:rsidRPr="00A14E8F">
        <w:rPr>
          <w:rFonts w:ascii="Tahoma" w:hAnsi="Tahoma" w:cs="Tahoma"/>
          <w:bCs/>
          <w:i/>
          <w:iCs/>
          <w:sz w:val="19"/>
          <w:szCs w:val="19"/>
        </w:rPr>
        <w:t xml:space="preserve">, MRI, </w:t>
      </w:r>
      <w:proofErr w:type="spellStart"/>
      <w:r w:rsidRPr="00A14E8F">
        <w:rPr>
          <w:rFonts w:ascii="Tahoma" w:hAnsi="Tahoma" w:cs="Tahoma"/>
          <w:bCs/>
          <w:i/>
          <w:iCs/>
          <w:sz w:val="19"/>
          <w:szCs w:val="19"/>
        </w:rPr>
        <w:t>quality</w:t>
      </w:r>
      <w:proofErr w:type="spellEnd"/>
      <w:r w:rsidRPr="00A14E8F">
        <w:rPr>
          <w:rFonts w:ascii="Tahoma" w:hAnsi="Tahoma" w:cs="Tahoma"/>
          <w:bCs/>
          <w:i/>
          <w:iCs/>
          <w:sz w:val="19"/>
          <w:szCs w:val="19"/>
        </w:rPr>
        <w:t xml:space="preserve"> </w:t>
      </w:r>
      <w:proofErr w:type="spellStart"/>
      <w:r w:rsidRPr="00A14E8F">
        <w:rPr>
          <w:rFonts w:ascii="Tahoma" w:hAnsi="Tahoma" w:cs="Tahoma"/>
          <w:bCs/>
          <w:i/>
          <w:iCs/>
          <w:sz w:val="19"/>
          <w:szCs w:val="19"/>
        </w:rPr>
        <w:t>control</w:t>
      </w:r>
      <w:proofErr w:type="spellEnd"/>
      <w:r w:rsidRPr="00A14E8F">
        <w:rPr>
          <w:rFonts w:ascii="Tahoma" w:hAnsi="Tahoma" w:cs="Tahoma"/>
          <w:bCs/>
          <w:i/>
          <w:iCs/>
          <w:sz w:val="19"/>
          <w:szCs w:val="19"/>
        </w:rPr>
        <w:t xml:space="preserve">, visual </w:t>
      </w:r>
      <w:proofErr w:type="spellStart"/>
      <w:r w:rsidRPr="00A14E8F">
        <w:rPr>
          <w:rFonts w:ascii="Tahoma" w:hAnsi="Tahoma" w:cs="Tahoma"/>
          <w:bCs/>
          <w:i/>
          <w:iCs/>
          <w:sz w:val="19"/>
          <w:szCs w:val="19"/>
        </w:rPr>
        <w:t>checklist</w:t>
      </w:r>
      <w:proofErr w:type="spellEnd"/>
      <w:r w:rsidRPr="00A14E8F">
        <w:rPr>
          <w:rFonts w:ascii="Tahoma" w:hAnsi="Tahoma" w:cs="Tahoma"/>
          <w:bCs/>
          <w:i/>
          <w:iCs/>
          <w:sz w:val="19"/>
          <w:szCs w:val="19"/>
        </w:rPr>
        <w:t xml:space="preserve">, </w:t>
      </w:r>
      <w:proofErr w:type="spellStart"/>
      <w:r w:rsidRPr="00A14E8F">
        <w:rPr>
          <w:rFonts w:ascii="Tahoma" w:hAnsi="Tahoma" w:cs="Tahoma"/>
          <w:bCs/>
          <w:i/>
          <w:iCs/>
          <w:sz w:val="19"/>
          <w:szCs w:val="19"/>
        </w:rPr>
        <w:t>water</w:t>
      </w:r>
      <w:proofErr w:type="spellEnd"/>
      <w:r w:rsidRPr="00A14E8F">
        <w:rPr>
          <w:rFonts w:ascii="Tahoma" w:hAnsi="Tahoma" w:cs="Tahoma"/>
          <w:bCs/>
          <w:i/>
          <w:iCs/>
          <w:sz w:val="19"/>
          <w:szCs w:val="19"/>
        </w:rPr>
        <w:t xml:space="preserve"> </w:t>
      </w:r>
      <w:proofErr w:type="spellStart"/>
      <w:r w:rsidRPr="00A14E8F">
        <w:rPr>
          <w:rFonts w:ascii="Tahoma" w:hAnsi="Tahoma" w:cs="Tahoma"/>
          <w:bCs/>
          <w:i/>
          <w:iCs/>
          <w:sz w:val="19"/>
          <w:szCs w:val="19"/>
        </w:rPr>
        <w:t>phantom</w:t>
      </w:r>
      <w:proofErr w:type="spellEnd"/>
    </w:p>
    <w:p w14:paraId="7D7906F5" w14:textId="77777777" w:rsidR="004E0FD3" w:rsidRPr="00347ABC" w:rsidRDefault="004E0FD3" w:rsidP="004E0FD3">
      <w:pPr>
        <w:spacing w:after="0"/>
        <w:ind w:right="-42"/>
        <w:rPr>
          <w:rFonts w:ascii="Tahoma" w:hAnsi="Tahoma" w:cs="Tahoma"/>
          <w:i/>
          <w:sz w:val="19"/>
          <w:szCs w:val="19"/>
        </w:rPr>
      </w:pPr>
    </w:p>
    <w:p w14:paraId="0866AE5E" w14:textId="77777777" w:rsidR="00AF7B38" w:rsidRPr="00A74123" w:rsidRDefault="00AF7B38" w:rsidP="004E0FD3">
      <w:pPr>
        <w:spacing w:after="0" w:line="360" w:lineRule="auto"/>
        <w:ind w:right="-42"/>
        <w:rPr>
          <w:rFonts w:ascii="Tahoma" w:hAnsi="Tahoma" w:cs="Tahoma"/>
          <w:b/>
          <w:sz w:val="28"/>
          <w:szCs w:val="24"/>
          <w:lang w:val="en-ID"/>
        </w:rPr>
      </w:pPr>
      <w:r w:rsidRPr="007C3E9A">
        <w:rPr>
          <w:rFonts w:ascii="Tahoma" w:hAnsi="Tahoma" w:cs="Tahoma"/>
          <w:b/>
          <w:szCs w:val="21"/>
        </w:rPr>
        <w:t>Pendahuluan</w:t>
      </w:r>
    </w:p>
    <w:p w14:paraId="663C00F9" w14:textId="77777777" w:rsidR="00AF7B38" w:rsidRPr="004041C2" w:rsidRDefault="00AF7B38" w:rsidP="004E0FD3">
      <w:pPr>
        <w:spacing w:after="0" w:line="360" w:lineRule="auto"/>
        <w:ind w:right="-42" w:firstLine="426"/>
        <w:jc w:val="both"/>
        <w:rPr>
          <w:rFonts w:ascii="Tahoma" w:hAnsi="Tahoma" w:cs="Tahoma"/>
          <w:sz w:val="21"/>
          <w:szCs w:val="21"/>
        </w:rPr>
      </w:pPr>
      <w:proofErr w:type="spellStart"/>
      <w:r w:rsidRPr="004041C2">
        <w:rPr>
          <w:rFonts w:ascii="Tahoma" w:hAnsi="Tahoma" w:cs="Tahoma"/>
          <w:sz w:val="21"/>
          <w:szCs w:val="21"/>
        </w:rPr>
        <w:t>Magnetic</w:t>
      </w:r>
      <w:proofErr w:type="spellEnd"/>
      <w:r w:rsidRPr="004041C2">
        <w:rPr>
          <w:rFonts w:ascii="Tahoma" w:hAnsi="Tahoma" w:cs="Tahoma"/>
          <w:sz w:val="21"/>
          <w:szCs w:val="21"/>
        </w:rPr>
        <w:t xml:space="preserve"> </w:t>
      </w:r>
      <w:proofErr w:type="spellStart"/>
      <w:r w:rsidRPr="004041C2">
        <w:rPr>
          <w:rFonts w:ascii="Tahoma" w:hAnsi="Tahoma" w:cs="Tahoma"/>
          <w:sz w:val="21"/>
          <w:szCs w:val="21"/>
        </w:rPr>
        <w:t>Resonance</w:t>
      </w:r>
      <w:proofErr w:type="spellEnd"/>
      <w:r w:rsidRPr="004041C2">
        <w:rPr>
          <w:rFonts w:ascii="Tahoma" w:hAnsi="Tahoma" w:cs="Tahoma"/>
          <w:sz w:val="21"/>
          <w:szCs w:val="21"/>
        </w:rPr>
        <w:t xml:space="preserve"> </w:t>
      </w:r>
      <w:proofErr w:type="spellStart"/>
      <w:r w:rsidRPr="004041C2">
        <w:rPr>
          <w:rFonts w:ascii="Tahoma" w:hAnsi="Tahoma" w:cs="Tahoma"/>
          <w:sz w:val="21"/>
          <w:szCs w:val="21"/>
        </w:rPr>
        <w:t>Imaging</w:t>
      </w:r>
      <w:proofErr w:type="spellEnd"/>
      <w:r w:rsidRPr="004041C2">
        <w:rPr>
          <w:rFonts w:ascii="Tahoma" w:hAnsi="Tahoma" w:cs="Tahoma"/>
          <w:sz w:val="21"/>
          <w:szCs w:val="21"/>
        </w:rPr>
        <w:t xml:space="preserve"> (MRI) merupakan salah satu modalitas pencitraan diagnostik yang memiliki kemampuan unggul dalam menghasilkan kontras jaringan lunak tanpa menggunakan radiasi pengion </w:t>
      </w:r>
      <w:r>
        <w:rPr>
          <w:rFonts w:ascii="Tahoma" w:hAnsi="Tahoma" w:cs="Tahoma"/>
          <w:sz w:val="21"/>
          <w:szCs w:val="21"/>
        </w:rPr>
        <w:fldChar w:fldCharType="begin" w:fldLock="1"/>
      </w:r>
      <w:r>
        <w:rPr>
          <w:rFonts w:ascii="Tahoma" w:hAnsi="Tahoma" w:cs="Tahoma"/>
          <w:sz w:val="21"/>
          <w:szCs w:val="21"/>
        </w:rPr>
        <w:instrText>ADDIN CSL_CITATION {"citationItems":[{"id":"ITEM-1","itemData":{"abstract":"Magnetic Resonance Imaging (MRI) is a vital component of medical imaging. When compared to other image modalities, it has advantages such as the absence of radiation, superior soft tissue contrast, and complementary multiple sequence information. However, one drawback of MRI is its comparatively slow scanning and reconstruction compared to other image modalities, limiting its usage in some clinical applications when imaging time is critical. Traditional compressive sensing based MRI (CS-MRI) reconstruction can speed up MRI acquisition, but suffers from a long iterative process and noise-induced artefacts. Recently, Deep Neural Networks (DNNs) have been used in sparse MRI reconstruction models to recreate relatively high-quality images from heavily undersampled k-space data, allowing for much faster MRI scanning. However, there are still some hurdles to tackle. For example, directly training DNNs based on L1/L2 distance to the target fully sampled images could result in blurry reconstruction because L1/L2 loss can only enforce overall image or patch similarity and does not take into account local information such as anatomical sharpness. It is also hard to preserve fine image details while maintaining a natural appearance. More recently, Generative Adversarial Networks (GAN) based methods are proposed to solve fast MRI with enhanced image perceptual quality. The encoder obtains a latent space for the undersampling image, and the image is reconstructed by the decoder using the GAN loss. In this chapter, we review the GAN powered fast MRI methods with a comparative study on various anatomical datasets to demonstrate the generalisability and robustness of this kind of fast MRI while providing future perspectives.","author":[{"dropping-particle":"","family":"Yang","given":"Guang","non-dropping-particle":"","parse-names":false,"suffix":""},{"dropping-particle":"","family":"Lv","given":"Jun","non-dropping-particle":"","parse-names":false,"suffix":""},{"dropping-particle":"","family":"Chen","given":"Yutong","non-dropping-particle":"","parse-names":false,"suffix":""},{"dropping-particle":"","family":"Huang","given":"Jiahao","non-dropping-particle":"","parse-names":false,"suffix":""},{"dropping-particle":"","family":"Zhu","given":"Jin","non-dropping-particle":"","parse-names":false,"suffix":""}],"id":"ITEM-1","issued":{"date-parts":[["2021"]]},"title":"Generative Adversarial Networks (GAN) Powered Fast Magnetic Resonance Imaging -- Mini Review, Comparison and Perspectives","type":"article-journal"},"uris":["http://www.mendeley.com/documents/?uuid=db725f57-ef93-4ff4-bdce-2ed52d4de89c"]}],"mendeley":{"formattedCitation":"(Yang et al., 2021)","plainTextFormattedCitation":"(Yang et al., 2021)","previouslyFormattedCitation":"(Yang et al., 2021)"},"properties":{"noteIndex":0},"schema":"https://github.com/citation-style-language/schema/raw/master/csl-citation.json"}</w:instrText>
      </w:r>
      <w:r>
        <w:rPr>
          <w:rFonts w:ascii="Tahoma" w:hAnsi="Tahoma" w:cs="Tahoma"/>
          <w:sz w:val="21"/>
          <w:szCs w:val="21"/>
        </w:rPr>
        <w:fldChar w:fldCharType="separate"/>
      </w:r>
      <w:r w:rsidRPr="00460771">
        <w:rPr>
          <w:rFonts w:ascii="Tahoma" w:hAnsi="Tahoma" w:cs="Tahoma"/>
          <w:noProof/>
          <w:sz w:val="21"/>
          <w:szCs w:val="21"/>
        </w:rPr>
        <w:t>(Yang et al., 2021)</w:t>
      </w:r>
      <w:r>
        <w:rPr>
          <w:rFonts w:ascii="Tahoma" w:hAnsi="Tahoma" w:cs="Tahoma"/>
          <w:sz w:val="21"/>
          <w:szCs w:val="21"/>
        </w:rPr>
        <w:fldChar w:fldCharType="end"/>
      </w:r>
      <w:r w:rsidRPr="004041C2">
        <w:rPr>
          <w:rFonts w:ascii="Tahoma" w:hAnsi="Tahoma" w:cs="Tahoma"/>
          <w:sz w:val="21"/>
          <w:szCs w:val="21"/>
        </w:rPr>
        <w:t xml:space="preserve">. Dalam praktik klinis, sistem MRI dengan </w:t>
      </w:r>
      <w:r w:rsidRPr="004041C2">
        <w:rPr>
          <w:rFonts w:ascii="Tahoma" w:hAnsi="Tahoma" w:cs="Tahoma"/>
          <w:sz w:val="21"/>
          <w:szCs w:val="21"/>
        </w:rPr>
        <w:lastRenderedPageBreak/>
        <w:t xml:space="preserve">kekuatan medan magnet 1,5 Tesla masih menjadi standar utama di berbagai fasilitas pelayanan kesehatan karena penggunaannya yang luas serta kemampuannya dalam memberikan keseimbangan antara kualitas citra, stabilitas sistem, dan efisiensi operasional </w:t>
      </w:r>
      <w:r>
        <w:rPr>
          <w:rFonts w:ascii="Tahoma" w:hAnsi="Tahoma" w:cs="Tahoma"/>
          <w:sz w:val="21"/>
          <w:szCs w:val="21"/>
        </w:rPr>
        <w:fldChar w:fldCharType="begin" w:fldLock="1"/>
      </w:r>
      <w:r>
        <w:rPr>
          <w:rFonts w:ascii="Tahoma" w:hAnsi="Tahoma" w:cs="Tahoma"/>
          <w:sz w:val="21"/>
          <w:szCs w:val="21"/>
        </w:rPr>
        <w:instrText>ADDIN CSL_CITATION {"citationItems":[{"id":"ITEM-1","itemData":{"DOI":"10.35219/mms.2025.3.01","ISSN":"2668-4748","abstract":"This paper presents a structured comparative assessment between 1.5 T and 3 T Magnetic Resonance Imaging (MRI) systems, focusing on technical specifications, economic impact, and diagnostic image quality. Data compiled from manufacturer documentation and clinical usage evaluations reveal that 3 T systems provide higher spatial resolution, improved signal-to-noise ratio (SNR), shorter image acquisition times, and reduced artefact levels. However, these advantages come with substantially increased acquisition and operational costs. The study concludes with recommendations tailored to clinical needs, highlighting that 3 T systems are suited for advanced imaging applications, while 1.5 T platforms remain economically viable for standard diagnostic procedures.","author":[{"dropping-particle":"","family":"MARIN","given":"Mihaela","non-dropping-particle":"","parse-names":false,"suffix":""},{"dropping-particle":"","family":"OPREA","given":"Roxana","non-dropping-particle":"","parse-names":false,"suffix":""},{"dropping-particle":"","family":"MARIN","given":"Florin-Bogdan","non-dropping-particle":"","parse-names":false,"suffix":""}],"container-title":"The Annals of “Dunarea de Jos” University of Galati. Fascicle IX, Metallurgy and Materials Science","id":"ITEM-1","issue":"3","issued":{"date-parts":[["2025"]]},"page":"5-9","title":"A Comparative Evaluation of Technical, Financial, and Imaging Performance Between 1.5 Tesla and 3 Tesla MRI Systems for Clinical Applications","type":"article-journal","volume":"48"},"uris":["http://www.mendeley.com/documents/?uuid=e9dcee5f-9cd5-4790-9565-3cc189606bb7"]},{"id":"ITEM-2","itemData":{"ISBN":"6132265392","author":[{"dropping-particle":"","family":"Wood et al","given":"","non-dropping-particle":"","parse-names":false,"suffix":""}],"id":"ITEM-2","issue":"2","issued":{"date-parts":[["2011"]]},"title":"Optimal Use Report","type":"book","volume":"1"},"uris":["http://www.mendeley.com/documents/?uuid=ee265bd5-e9fc-4428-a37a-6a2cccc35f41"]}],"mendeley":{"formattedCitation":"(MARIN et al., 2025; Wood et al, 2011)","plainTextFormattedCitation":"(MARIN et al., 2025; Wood et al, 2011)","previouslyFormattedCitation":"(MARIN et al., 2025; Wood et al, 2011)"},"properties":{"noteIndex":0},"schema":"https://github.com/citation-style-language/schema/raw/master/csl-citation.json"}</w:instrText>
      </w:r>
      <w:r>
        <w:rPr>
          <w:rFonts w:ascii="Tahoma" w:hAnsi="Tahoma" w:cs="Tahoma"/>
          <w:sz w:val="21"/>
          <w:szCs w:val="21"/>
        </w:rPr>
        <w:fldChar w:fldCharType="separate"/>
      </w:r>
      <w:r w:rsidRPr="003D2038">
        <w:rPr>
          <w:rFonts w:ascii="Tahoma" w:hAnsi="Tahoma" w:cs="Tahoma"/>
          <w:noProof/>
          <w:sz w:val="21"/>
          <w:szCs w:val="21"/>
        </w:rPr>
        <w:t>(MARIN et al., 2025; Wood et al, 2011)</w:t>
      </w:r>
      <w:r>
        <w:rPr>
          <w:rFonts w:ascii="Tahoma" w:hAnsi="Tahoma" w:cs="Tahoma"/>
          <w:sz w:val="21"/>
          <w:szCs w:val="21"/>
        </w:rPr>
        <w:fldChar w:fldCharType="end"/>
      </w:r>
      <w:r>
        <w:rPr>
          <w:rFonts w:ascii="Tahoma" w:hAnsi="Tahoma" w:cs="Tahoma"/>
          <w:sz w:val="21"/>
          <w:szCs w:val="21"/>
        </w:rPr>
        <w:t xml:space="preserve">. </w:t>
      </w:r>
      <w:r w:rsidRPr="004041C2">
        <w:rPr>
          <w:rFonts w:ascii="Tahoma" w:hAnsi="Tahoma" w:cs="Tahoma"/>
          <w:sz w:val="21"/>
          <w:szCs w:val="21"/>
        </w:rPr>
        <w:t xml:space="preserve">Selain itu, kualitas citra MRI dipengaruhi oleh berbagai faktor fisik seperti </w:t>
      </w:r>
      <w:proofErr w:type="spellStart"/>
      <w:r w:rsidRPr="004041C2">
        <w:rPr>
          <w:rFonts w:ascii="Tahoma" w:hAnsi="Tahoma" w:cs="Tahoma"/>
          <w:i/>
          <w:iCs/>
          <w:sz w:val="21"/>
          <w:szCs w:val="21"/>
        </w:rPr>
        <w:t>signal-to-noise</w:t>
      </w:r>
      <w:proofErr w:type="spellEnd"/>
      <w:r w:rsidRPr="004041C2">
        <w:rPr>
          <w:rFonts w:ascii="Tahoma" w:hAnsi="Tahoma" w:cs="Tahoma"/>
          <w:i/>
          <w:iCs/>
          <w:sz w:val="21"/>
          <w:szCs w:val="21"/>
        </w:rPr>
        <w:t xml:space="preserve"> </w:t>
      </w:r>
      <w:proofErr w:type="spellStart"/>
      <w:r w:rsidRPr="004041C2">
        <w:rPr>
          <w:rFonts w:ascii="Tahoma" w:hAnsi="Tahoma" w:cs="Tahoma"/>
          <w:i/>
          <w:iCs/>
          <w:sz w:val="21"/>
          <w:szCs w:val="21"/>
        </w:rPr>
        <w:t>ratio</w:t>
      </w:r>
      <w:proofErr w:type="spellEnd"/>
      <w:r w:rsidRPr="004041C2">
        <w:rPr>
          <w:rFonts w:ascii="Tahoma" w:hAnsi="Tahoma" w:cs="Tahoma"/>
          <w:sz w:val="21"/>
          <w:szCs w:val="21"/>
        </w:rPr>
        <w:t xml:space="preserve"> (SNR), resolusi spasial, serta homogenitas medan magnet yang berperan penting dalam menghasilkan citra diagnostik yang optimal </w:t>
      </w:r>
      <w:r>
        <w:rPr>
          <w:rFonts w:ascii="Tahoma" w:hAnsi="Tahoma" w:cs="Tahoma"/>
          <w:sz w:val="21"/>
          <w:szCs w:val="21"/>
        </w:rPr>
        <w:fldChar w:fldCharType="begin" w:fldLock="1"/>
      </w:r>
      <w:r>
        <w:rPr>
          <w:rFonts w:ascii="Tahoma" w:hAnsi="Tahoma" w:cs="Tahoma"/>
          <w:sz w:val="21"/>
          <w:szCs w:val="21"/>
        </w:rPr>
        <w:instrText>ADDIN CSL_CITATION {"citationItems":[{"id":"ITEM-1","itemData":{"DOI":"10.62906/bs.book.174","ISBN":"9780781780575","author":[{"dropping-particle":"","family":"Bushberg et al","given":"","non-dropping-particle":"","parse-names":false,"suffix":""}],"container-title":"The Essential Physics of Medical Imaging","id":"ITEM-1","issued":{"date-parts":[["2012"]]},"title":"The Essential Physics of Medical Imaging","type":"book"},"uris":["http://www.mendeley.com/documents/?uuid=80ad0e0c-f8e5-433d-a6b6-3798329f4a96"]}],"mendeley":{"formattedCitation":"(Bushberg et al, 2012)","plainTextFormattedCitation":"(Bushberg et al, 2012)","previouslyFormattedCitation":"(Bushberg et al, 2012)"},"properties":{"noteIndex":0},"schema":"https://github.com/citation-style-language/schema/raw/master/csl-citation.json"}</w:instrText>
      </w:r>
      <w:r>
        <w:rPr>
          <w:rFonts w:ascii="Tahoma" w:hAnsi="Tahoma" w:cs="Tahoma"/>
          <w:sz w:val="21"/>
          <w:szCs w:val="21"/>
        </w:rPr>
        <w:fldChar w:fldCharType="separate"/>
      </w:r>
      <w:r w:rsidRPr="008C36F0">
        <w:rPr>
          <w:rFonts w:ascii="Tahoma" w:hAnsi="Tahoma" w:cs="Tahoma"/>
          <w:noProof/>
          <w:sz w:val="21"/>
          <w:szCs w:val="21"/>
        </w:rPr>
        <w:t>(Bushberg et al, 2012)</w:t>
      </w:r>
      <w:r>
        <w:rPr>
          <w:rFonts w:ascii="Tahoma" w:hAnsi="Tahoma" w:cs="Tahoma"/>
          <w:sz w:val="21"/>
          <w:szCs w:val="21"/>
        </w:rPr>
        <w:fldChar w:fldCharType="end"/>
      </w:r>
      <w:r>
        <w:rPr>
          <w:rFonts w:ascii="Tahoma" w:hAnsi="Tahoma" w:cs="Tahoma"/>
          <w:sz w:val="21"/>
          <w:szCs w:val="21"/>
        </w:rPr>
        <w:t>.</w:t>
      </w:r>
    </w:p>
    <w:p w14:paraId="26FE2C79" w14:textId="77777777" w:rsidR="00AF7B38" w:rsidRPr="004041C2" w:rsidRDefault="00AF7B38" w:rsidP="004E0FD3">
      <w:pPr>
        <w:spacing w:after="0" w:line="360" w:lineRule="auto"/>
        <w:ind w:right="-42" w:firstLine="426"/>
        <w:jc w:val="both"/>
        <w:rPr>
          <w:rFonts w:ascii="Tahoma" w:hAnsi="Tahoma" w:cs="Tahoma"/>
          <w:sz w:val="21"/>
          <w:szCs w:val="21"/>
        </w:rPr>
      </w:pPr>
      <w:r w:rsidRPr="004041C2">
        <w:rPr>
          <w:rFonts w:ascii="Tahoma" w:hAnsi="Tahoma" w:cs="Tahoma"/>
          <w:sz w:val="21"/>
          <w:szCs w:val="21"/>
        </w:rPr>
        <w:t xml:space="preserve">Seiring dengan tingginya pemanfaatan MRI dalam pelayanan kesehatan, kualitas citra yang dihasilkan menjadi aspek yang sangat krusial karena secara langsung memengaruhi proses interpretasi dan diagnosis klinis. Kualitas citra MRI sangat dipengaruhi oleh performa sistem serta proses akuisisi citra </w:t>
      </w:r>
      <w:r>
        <w:rPr>
          <w:rFonts w:ascii="Tahoma" w:hAnsi="Tahoma" w:cs="Tahoma"/>
          <w:sz w:val="21"/>
          <w:szCs w:val="21"/>
        </w:rPr>
        <w:fldChar w:fldCharType="begin" w:fldLock="1"/>
      </w:r>
      <w:r>
        <w:rPr>
          <w:rFonts w:ascii="Tahoma" w:hAnsi="Tahoma" w:cs="Tahoma"/>
          <w:sz w:val="21"/>
          <w:szCs w:val="21"/>
        </w:rPr>
        <w:instrText>ADDIN CSL_CITATION {"citationItems":[{"id":"ITEM-1","itemData":{"DOI":"10.1007/978-3-662-07805-1","ISBN":"9783540300670","abstract":"This thoroughly revised second edition succinctly introduces the physics and function of magnetic resonance imaging. All important and clinically relevant aspects are presented in a clearly structured manner. The emphasis is on practical information including the latest trends and developments that are relevant for MRI in the clinical setting. The opening chapters describe the underlying physical principles of the MR experiment and the basic pulse sequences commonly used in clinical MRI. Other chapters are dedicated to more advanced techniques such as parallel imaging and cardiovascular MR imaging. The book is rounded out by chapters on MR contrast media, artifacts, high-field imaging, and safety concerns. An extensive glossary offers rapid access to the most important MRI terminology. The book is intended for readers looking for an easy to understand and concise introduction to this fascinating yet somewhat complex imaging modality at the beginning of their MRI training.","author":[{"dropping-particle":"","family":"Weishaupt","given":"Dominik","non-dropping-particle":"","parse-names":false,"suffix":""},{"dropping-particle":"","family":"Köchli","given":"Victor D.","non-dropping-particle":"","parse-names":false,"suffix":""},{"dropping-particle":"","family":"Marincek","given":"Borut","non-dropping-particle":"","parse-names":false,"suffix":""}],"container-title":"How does MRI work?","id":"ITEM-1","issued":{"date-parts":[["2008"]]},"title":"How does MRI work?","type":"book"},"uris":["http://www.mendeley.com/documents/?uuid=695ac58a-63d3-4661-aaec-1560ec39cf08"]}],"mendeley":{"formattedCitation":"(Weishaupt et al., 2008)","plainTextFormattedCitation":"(Weishaupt et al., 2008)","previouslyFormattedCitation":"(Weishaupt et al., 2008)"},"properties":{"noteIndex":0},"schema":"https://github.com/citation-style-language/schema/raw/master/csl-citation.json"}</w:instrText>
      </w:r>
      <w:r>
        <w:rPr>
          <w:rFonts w:ascii="Tahoma" w:hAnsi="Tahoma" w:cs="Tahoma"/>
          <w:sz w:val="21"/>
          <w:szCs w:val="21"/>
        </w:rPr>
        <w:fldChar w:fldCharType="separate"/>
      </w:r>
      <w:r w:rsidRPr="008C36F0">
        <w:rPr>
          <w:rFonts w:ascii="Tahoma" w:hAnsi="Tahoma" w:cs="Tahoma"/>
          <w:noProof/>
          <w:sz w:val="21"/>
          <w:szCs w:val="21"/>
        </w:rPr>
        <w:t>(Weishaupt et al., 2008)</w:t>
      </w:r>
      <w:r>
        <w:rPr>
          <w:rFonts w:ascii="Tahoma" w:hAnsi="Tahoma" w:cs="Tahoma"/>
          <w:sz w:val="21"/>
          <w:szCs w:val="21"/>
        </w:rPr>
        <w:fldChar w:fldCharType="end"/>
      </w:r>
      <w:r w:rsidRPr="004041C2">
        <w:rPr>
          <w:rFonts w:ascii="Tahoma" w:hAnsi="Tahoma" w:cs="Tahoma"/>
          <w:sz w:val="21"/>
          <w:szCs w:val="21"/>
        </w:rPr>
        <w:t xml:space="preserve">. Namun, penggunaan yang berkelanjutan dapat menyebabkan penurunan performa sistem yang berpotensi menimbulkan artefak dan degradasi kualitas citra. Penurunan performa ini dapat terjadi akibat ketidakstabilan komponen sistem maupun faktor eksternal yang memengaruhi kinerja alat </w:t>
      </w:r>
      <w:r>
        <w:rPr>
          <w:rFonts w:ascii="Tahoma" w:hAnsi="Tahoma" w:cs="Tahoma"/>
          <w:sz w:val="21"/>
          <w:szCs w:val="21"/>
        </w:rPr>
        <w:fldChar w:fldCharType="begin" w:fldLock="1"/>
      </w:r>
      <w:r>
        <w:rPr>
          <w:rFonts w:ascii="Tahoma" w:hAnsi="Tahoma" w:cs="Tahoma"/>
          <w:sz w:val="21"/>
          <w:szCs w:val="21"/>
        </w:rPr>
        <w:instrText>ADDIN CSL_CITATION {"citationItems":[{"id":"ITEM-1","itemData":{"DOI":"10.1259/bjr.73.868.10844863","ISSN":"00071285","PMID":"10844863","abstract":"The aim of this study is to propose guidelines for quality assurance (QA) in MRI, based on a comprehensive assessment of QA parameters undertaken on a busy clinical MRI scanner over the course of 1 year. QA phantoms supplied by the scanner manufacturer were used together with the Eurospin MRI phantom set. Signal-to-noise ratio (SNR) and image uniformity were measured daily from spin echo images acquired using a quadrature send-receive head coil and from a gradient echo sequence using the Helmholtz body coil. The voltage of the transmit radiofrequency (RF) amplifier was noted. Monthly measurements of slice thickness, geometric distortion, slice position, image resolution and image ghosting were acquired using the head coil. In addition, SNR was measured monthly on a selection of commonly used coils. Apart from some drift of the RF amplifier voltage, all measurements were within acceptable limits and were stable over the course of 1 year. Satisfactory measurements of SNR were possible using the simple phantom supplied with the scanner. The SNR, geometric distortion and RF amplifier voltage are simple to determine and can be measured in less than 15 min by the scanner operator, using the scanner software. Weekly recording of these parameters is recommended for busy clinical MRI scanners, as this should allow deviations from acceptable limits to be identified early. Such in-house checks can usefully be compared with the less frequent estimations performed by the service engineer. Comprehensive QA routines are discussed for systems used for quantitative measurements.","author":[{"dropping-particle":"","family":"Firbank","given":"M. J.","non-dropping-particle":"","parse-names":false,"suffix":""},{"dropping-particle":"","family":"Harrison","given":"R. M.","non-dropping-particle":"","parse-names":false,"suffix":""},{"dropping-particle":"","family":"Williams","given":"E. D.","non-dropping-particle":"","parse-names":false,"suffix":""},{"dropping-particle":"","family":"Coulthard","given":"A.","non-dropping-particle":"","parse-names":false,"suffix":""}],"container-title":"British Journal of Radiology","id":"ITEM-1","issue":"868","issued":{"date-parts":[["2000"]]},"page":"376-383","title":"Quality assurance for MRI: Practical experience","type":"article-journal","volume":"73"},"uris":["http://www.mendeley.com/documents/?uuid=fc1ce138-4192-41a2-9141-08ac81a3b17a"]}],"mendeley":{"formattedCitation":"(Firbank et al., 2000)","plainTextFormattedCitation":"(Firbank et al., 2000)","previouslyFormattedCitation":"(Firbank et al., 2000)"},"properties":{"noteIndex":0},"schema":"https://github.com/citation-style-language/schema/raw/master/csl-citation.json"}</w:instrText>
      </w:r>
      <w:r>
        <w:rPr>
          <w:rFonts w:ascii="Tahoma" w:hAnsi="Tahoma" w:cs="Tahoma"/>
          <w:sz w:val="21"/>
          <w:szCs w:val="21"/>
        </w:rPr>
        <w:fldChar w:fldCharType="separate"/>
      </w:r>
      <w:r w:rsidRPr="008C36F0">
        <w:rPr>
          <w:rFonts w:ascii="Tahoma" w:hAnsi="Tahoma" w:cs="Tahoma"/>
          <w:noProof/>
          <w:sz w:val="21"/>
          <w:szCs w:val="21"/>
        </w:rPr>
        <w:t>(Firbank et al., 2000)</w:t>
      </w:r>
      <w:r>
        <w:rPr>
          <w:rFonts w:ascii="Tahoma" w:hAnsi="Tahoma" w:cs="Tahoma"/>
          <w:sz w:val="21"/>
          <w:szCs w:val="21"/>
        </w:rPr>
        <w:fldChar w:fldCharType="end"/>
      </w:r>
      <w:r w:rsidRPr="004041C2">
        <w:rPr>
          <w:rFonts w:ascii="Tahoma" w:hAnsi="Tahoma" w:cs="Tahoma"/>
          <w:sz w:val="21"/>
          <w:szCs w:val="21"/>
        </w:rPr>
        <w:t xml:space="preserve">. Artefak yang muncul dapat mengurangi kualitas visual citra dan berdampak pada hasil analisis maupun akurasi diagnosis apabila tidak dikendalikan dengan baik. Oleh karena itu, penerapan </w:t>
      </w:r>
      <w:proofErr w:type="spellStart"/>
      <w:r w:rsidRPr="004041C2">
        <w:rPr>
          <w:rFonts w:ascii="Tahoma" w:hAnsi="Tahoma" w:cs="Tahoma"/>
          <w:i/>
          <w:iCs/>
          <w:sz w:val="21"/>
          <w:szCs w:val="21"/>
        </w:rPr>
        <w:t>quality</w:t>
      </w:r>
      <w:proofErr w:type="spellEnd"/>
      <w:r w:rsidRPr="004041C2">
        <w:rPr>
          <w:rFonts w:ascii="Tahoma" w:hAnsi="Tahoma" w:cs="Tahoma"/>
          <w:i/>
          <w:iCs/>
          <w:sz w:val="21"/>
          <w:szCs w:val="21"/>
        </w:rPr>
        <w:t xml:space="preserve"> </w:t>
      </w:r>
      <w:proofErr w:type="spellStart"/>
      <w:r w:rsidRPr="004041C2">
        <w:rPr>
          <w:rFonts w:ascii="Tahoma" w:hAnsi="Tahoma" w:cs="Tahoma"/>
          <w:i/>
          <w:iCs/>
          <w:sz w:val="21"/>
          <w:szCs w:val="21"/>
        </w:rPr>
        <w:t>control</w:t>
      </w:r>
      <w:proofErr w:type="spellEnd"/>
      <w:r w:rsidRPr="004041C2">
        <w:rPr>
          <w:rFonts w:ascii="Tahoma" w:hAnsi="Tahoma" w:cs="Tahoma"/>
          <w:sz w:val="21"/>
          <w:szCs w:val="21"/>
        </w:rPr>
        <w:t xml:space="preserve"> (QC) MRI menjadi komponen penting dalam menjamin konsistensi dan keandalan hasil pencitraan </w:t>
      </w:r>
      <w:r>
        <w:rPr>
          <w:rFonts w:ascii="Tahoma" w:hAnsi="Tahoma" w:cs="Tahoma"/>
          <w:sz w:val="21"/>
          <w:szCs w:val="21"/>
        </w:rPr>
        <w:fldChar w:fldCharType="begin" w:fldLock="1"/>
      </w:r>
      <w:r>
        <w:rPr>
          <w:rFonts w:ascii="Tahoma" w:hAnsi="Tahoma" w:cs="Tahoma"/>
          <w:sz w:val="21"/>
          <w:szCs w:val="21"/>
        </w:rPr>
        <w:instrText>ADDIN CSL_CITATION {"citationItems":[{"id":"ITEM-1","itemData":{"DOI":"10.21595/jve.2018.19756","ISSN":"13928716","abstract":"Different kinds of artifacts can occur during a magnetic resonance imaging (MRI) scans due to hardware or software related problems, human physiologic phenomenon or physical restrictions. Some of them can seriously affecting diagnostic image quality, while others may simulate or be confused with different pathology. On another word artifact as an artificial feature appearing in an image that is not present in the original investigative object. It is important to recognize these artifacts according to a basic understanding of their origin, especially those mimicking pathology, as they can lead to incorrect diagnosis and cause serious after-effects on patient’s health and outcomes. We presented an overview of the most common MRI artifacts and methods to fix or rectify them. We also provide the original artifacts images and statistics from the Lithuanian University of Health Sciences Kaunas Clinical Hospital, Dept of Radiology, mainly obtained from image databases and some images from data base of other Lithuanian hospitals.","author":[{"dropping-particle":"","family":"Budrys","given":"Tomas","non-dropping-particle":"","parse-names":false,"suffix":""},{"dropping-particle":"","family":"Veikutis","given":"Vincentas","non-dropping-particle":"","parse-names":false,"suffix":""},{"dropping-particle":"","family":"Lukosevicius","given":"Saulius","non-dropping-particle":"","parse-names":false,"suffix":""},{"dropping-particle":"","family":"Gleizniene","given":"Rymante","non-dropping-particle":"","parse-names":false,"suffix":""},{"dropping-particle":"","family":"Monastyreckiene","given":"Egle","non-dropping-particle":"","parse-names":false,"suffix":""},{"dropping-particle":"","family":"Kulakiene","given":"Ilona","non-dropping-particle":"","parse-names":false,"suffix":""}],"container-title":"Journal of Vibroengineering","id":"ITEM-1","issue":"2","issued":{"date-parts":[["2018"]]},"page":"1202-1213","title":"Artifacts in magnetic resonance imaging: How it can really affect diagnostic image quality and confuse clinical diagnosis?","type":"article-journal","volume":"20"},"uris":["http://www.mendeley.com/documents/?uuid=4a98d2fa-dd7f-44ae-bdb7-fe12f857263f"]}],"mendeley":{"formattedCitation":"(Budrys et al., 2018)","plainTextFormattedCitation":"(Budrys et al., 2018)","previouslyFormattedCitation":"(Budrys et al., 2018)"},"properties":{"noteIndex":0},"schema":"https://github.com/citation-style-language/schema/raw/master/csl-citation.json"}</w:instrText>
      </w:r>
      <w:r>
        <w:rPr>
          <w:rFonts w:ascii="Tahoma" w:hAnsi="Tahoma" w:cs="Tahoma"/>
          <w:sz w:val="21"/>
          <w:szCs w:val="21"/>
        </w:rPr>
        <w:fldChar w:fldCharType="separate"/>
      </w:r>
      <w:r w:rsidRPr="008C36F0">
        <w:rPr>
          <w:rFonts w:ascii="Tahoma" w:hAnsi="Tahoma" w:cs="Tahoma"/>
          <w:noProof/>
          <w:sz w:val="21"/>
          <w:szCs w:val="21"/>
        </w:rPr>
        <w:t>(Budrys et al., 2018)</w:t>
      </w:r>
      <w:r>
        <w:rPr>
          <w:rFonts w:ascii="Tahoma" w:hAnsi="Tahoma" w:cs="Tahoma"/>
          <w:sz w:val="21"/>
          <w:szCs w:val="21"/>
        </w:rPr>
        <w:fldChar w:fldCharType="end"/>
      </w:r>
      <w:r>
        <w:rPr>
          <w:rFonts w:ascii="Tahoma" w:hAnsi="Tahoma" w:cs="Tahoma"/>
          <w:sz w:val="21"/>
          <w:szCs w:val="21"/>
        </w:rPr>
        <w:t>.</w:t>
      </w:r>
    </w:p>
    <w:p w14:paraId="0B8C15D4" w14:textId="77777777" w:rsidR="0029697A" w:rsidRPr="004041C2" w:rsidRDefault="0029697A" w:rsidP="0029697A">
      <w:pPr>
        <w:spacing w:after="0" w:line="360" w:lineRule="auto"/>
        <w:ind w:firstLine="426"/>
        <w:jc w:val="both"/>
        <w:rPr>
          <w:rFonts w:ascii="Tahoma" w:hAnsi="Tahoma" w:cs="Tahoma"/>
          <w:sz w:val="21"/>
          <w:szCs w:val="21"/>
        </w:rPr>
      </w:pPr>
      <w:proofErr w:type="spellStart"/>
      <w:r w:rsidRPr="00C65545">
        <w:rPr>
          <w:rFonts w:ascii="Tahoma" w:hAnsi="Tahoma" w:cs="Tahoma"/>
          <w:i/>
          <w:iCs/>
          <w:sz w:val="21"/>
          <w:szCs w:val="21"/>
        </w:rPr>
        <w:t>Quality</w:t>
      </w:r>
      <w:proofErr w:type="spellEnd"/>
      <w:r w:rsidRPr="00C65545">
        <w:rPr>
          <w:rFonts w:ascii="Tahoma" w:hAnsi="Tahoma" w:cs="Tahoma"/>
          <w:i/>
          <w:iCs/>
          <w:sz w:val="21"/>
          <w:szCs w:val="21"/>
        </w:rPr>
        <w:t xml:space="preserve"> </w:t>
      </w:r>
      <w:proofErr w:type="spellStart"/>
      <w:r w:rsidRPr="00C65545">
        <w:rPr>
          <w:rFonts w:ascii="Tahoma" w:hAnsi="Tahoma" w:cs="Tahoma"/>
          <w:i/>
          <w:iCs/>
          <w:sz w:val="21"/>
          <w:szCs w:val="21"/>
        </w:rPr>
        <w:t>control</w:t>
      </w:r>
      <w:proofErr w:type="spellEnd"/>
      <w:r>
        <w:rPr>
          <w:rFonts w:ascii="Tahoma" w:hAnsi="Tahoma" w:cs="Tahoma"/>
          <w:sz w:val="21"/>
          <w:szCs w:val="21"/>
        </w:rPr>
        <w:t xml:space="preserve"> </w:t>
      </w:r>
      <w:r w:rsidRPr="00CB7748">
        <w:rPr>
          <w:rFonts w:ascii="Tahoma" w:hAnsi="Tahoma" w:cs="Tahoma"/>
          <w:sz w:val="21"/>
          <w:szCs w:val="21"/>
        </w:rPr>
        <w:t>merupakan bagian dari kegiatan jaminan mutu</w:t>
      </w:r>
      <w:r>
        <w:rPr>
          <w:rFonts w:ascii="Tahoma" w:hAnsi="Tahoma" w:cs="Tahoma"/>
          <w:sz w:val="21"/>
          <w:szCs w:val="21"/>
        </w:rPr>
        <w:t xml:space="preserve"> </w:t>
      </w:r>
      <w:r w:rsidRPr="00CB7748">
        <w:rPr>
          <w:rFonts w:ascii="Tahoma" w:hAnsi="Tahoma" w:cs="Tahoma"/>
          <w:sz w:val="21"/>
          <w:szCs w:val="21"/>
        </w:rPr>
        <w:t>yang terdiri prosedur pelaksanaan, pemeliharaan, pengawasan dan evaluasi terhadap komponen-komponen yang dapat mempengaruhi kualitas atau kinerja peralatan radiologi</w:t>
      </w:r>
      <w:r>
        <w:rPr>
          <w:rFonts w:ascii="Tahoma" w:hAnsi="Tahoma" w:cs="Tahoma"/>
          <w:sz w:val="21"/>
          <w:szCs w:val="21"/>
        </w:rPr>
        <w:t xml:space="preserve"> </w:t>
      </w:r>
      <w:r>
        <w:rPr>
          <w:rFonts w:ascii="Tahoma" w:hAnsi="Tahoma" w:cs="Tahoma"/>
          <w:sz w:val="21"/>
          <w:szCs w:val="21"/>
        </w:rPr>
        <w:fldChar w:fldCharType="begin" w:fldLock="1"/>
      </w:r>
      <w:r>
        <w:rPr>
          <w:rFonts w:ascii="Tahoma" w:hAnsi="Tahoma" w:cs="Tahoma"/>
          <w:sz w:val="21"/>
          <w:szCs w:val="21"/>
        </w:rPr>
        <w:instrText>ADDIN CSL_CITATION {"citationItems":[{"id":"ITEM-1","itemData":{"author":[{"dropping-particle":"","family":"Lana Prasetya","given":"I. Made","non-dropping-particle":"","parse-names":false,"suffix":""}],"container-title":"Jurnal Medika Malahayati","id":"ITEM-1","issue":"3","issued":{"date-parts":[["2022"]]},"page":"396-402","title":"Jaminan mutu pesawat ct scan","type":"article-journal","volume":"6"},"uris":["http://www.mendeley.com/documents/?uuid=1648c2bb-fab6-4408-8da3-7f22000bfc0e"]}],"mendeley":{"formattedCitation":"(Lana Prasetya, 2022)","plainTextFormattedCitation":"(Lana Prasetya, 2022)","previouslyFormattedCitation":"(Lana Prasetya, 2022)"},"properties":{"noteIndex":0},"schema":"https://github.com/citation-style-language/schema/raw/master/csl-citation.json"}</w:instrText>
      </w:r>
      <w:r>
        <w:rPr>
          <w:rFonts w:ascii="Tahoma" w:hAnsi="Tahoma" w:cs="Tahoma"/>
          <w:sz w:val="21"/>
          <w:szCs w:val="21"/>
        </w:rPr>
        <w:fldChar w:fldCharType="separate"/>
      </w:r>
      <w:r w:rsidRPr="00CC361A">
        <w:rPr>
          <w:rFonts w:ascii="Tahoma" w:hAnsi="Tahoma" w:cs="Tahoma"/>
          <w:noProof/>
          <w:sz w:val="21"/>
          <w:szCs w:val="21"/>
        </w:rPr>
        <w:t>(Lana Prasetya, 2022)</w:t>
      </w:r>
      <w:r>
        <w:rPr>
          <w:rFonts w:ascii="Tahoma" w:hAnsi="Tahoma" w:cs="Tahoma"/>
          <w:sz w:val="21"/>
          <w:szCs w:val="21"/>
        </w:rPr>
        <w:fldChar w:fldCharType="end"/>
      </w:r>
      <w:r>
        <w:rPr>
          <w:rFonts w:ascii="Tahoma" w:hAnsi="Tahoma" w:cs="Tahoma"/>
          <w:sz w:val="21"/>
          <w:szCs w:val="21"/>
        </w:rPr>
        <w:t xml:space="preserve"> </w:t>
      </w:r>
      <w:r>
        <w:rPr>
          <w:rFonts w:ascii="Tahoma" w:hAnsi="Tahoma" w:cs="Tahoma"/>
          <w:sz w:val="21"/>
          <w:szCs w:val="21"/>
        </w:rPr>
        <w:fldChar w:fldCharType="begin" w:fldLock="1"/>
      </w:r>
      <w:r>
        <w:rPr>
          <w:rFonts w:ascii="Tahoma" w:hAnsi="Tahoma" w:cs="Tahoma"/>
          <w:sz w:val="21"/>
          <w:szCs w:val="21"/>
        </w:rPr>
        <w:instrText>ADDIN CSL_CITATION {"citationItems":[{"id":"ITEM-1","itemData":{"author":[{"dropping-particle":"","family":"Dillon Chad, Ms","given":"Dkk","non-dropping-particle":"","parse-names":false,"suffix":""}],"id":"ITEM-1","issued":{"date-parts":[["2017"]]},"title":"Computed Tomography QUALITY CONTROL MANUAL","type":"article-journal"},"uris":["http://www.mendeley.com/documents/?uuid=8960049e-7cde-4aae-a9de-3b007f677da8"]}],"mendeley":{"formattedCitation":"(Dillon Chad, Ms, 2017)","plainTextFormattedCitation":"(Dillon Chad, Ms, 2017)","previouslyFormattedCitation":"(Dillon Chad, Ms, 2017)"},"properties":{"noteIndex":0},"schema":"https://github.com/citation-style-language/schema/raw/master/csl-citation.json"}</w:instrText>
      </w:r>
      <w:r>
        <w:rPr>
          <w:rFonts w:ascii="Tahoma" w:hAnsi="Tahoma" w:cs="Tahoma"/>
          <w:sz w:val="21"/>
          <w:szCs w:val="21"/>
        </w:rPr>
        <w:fldChar w:fldCharType="separate"/>
      </w:r>
      <w:r w:rsidRPr="00113FD6">
        <w:rPr>
          <w:rFonts w:ascii="Tahoma" w:hAnsi="Tahoma" w:cs="Tahoma"/>
          <w:noProof/>
          <w:sz w:val="21"/>
          <w:szCs w:val="21"/>
        </w:rPr>
        <w:t>(Dillon Chad, Ms, 2017)</w:t>
      </w:r>
      <w:r>
        <w:rPr>
          <w:rFonts w:ascii="Tahoma" w:hAnsi="Tahoma" w:cs="Tahoma"/>
          <w:sz w:val="21"/>
          <w:szCs w:val="21"/>
        </w:rPr>
        <w:fldChar w:fldCharType="end"/>
      </w:r>
      <w:r>
        <w:rPr>
          <w:rFonts w:ascii="Tahoma" w:hAnsi="Tahoma" w:cs="Tahoma"/>
          <w:sz w:val="21"/>
          <w:szCs w:val="21"/>
        </w:rPr>
        <w:t xml:space="preserve">. </w:t>
      </w:r>
      <w:r w:rsidRPr="004041C2">
        <w:rPr>
          <w:rFonts w:ascii="Tahoma" w:hAnsi="Tahoma" w:cs="Tahoma"/>
          <w:sz w:val="21"/>
          <w:szCs w:val="21"/>
        </w:rPr>
        <w:t xml:space="preserve">Sejalan dengan hal tersebut, program QC MRI secara umum mengacu pada standar yang ditetapkan oleh </w:t>
      </w:r>
      <w:r w:rsidRPr="003E47A5">
        <w:rPr>
          <w:rFonts w:ascii="Tahoma" w:hAnsi="Tahoma" w:cs="Tahoma"/>
          <w:i/>
          <w:iCs/>
          <w:sz w:val="21"/>
          <w:szCs w:val="21"/>
        </w:rPr>
        <w:t xml:space="preserve">American </w:t>
      </w:r>
      <w:proofErr w:type="spellStart"/>
      <w:r w:rsidRPr="003E47A5">
        <w:rPr>
          <w:rFonts w:ascii="Tahoma" w:hAnsi="Tahoma" w:cs="Tahoma"/>
          <w:i/>
          <w:iCs/>
          <w:sz w:val="21"/>
          <w:szCs w:val="21"/>
        </w:rPr>
        <w:t>College</w:t>
      </w:r>
      <w:proofErr w:type="spellEnd"/>
      <w:r w:rsidRPr="003E47A5">
        <w:rPr>
          <w:rFonts w:ascii="Tahoma" w:hAnsi="Tahoma" w:cs="Tahoma"/>
          <w:i/>
          <w:iCs/>
          <w:sz w:val="21"/>
          <w:szCs w:val="21"/>
        </w:rPr>
        <w:t xml:space="preserve"> </w:t>
      </w:r>
      <w:proofErr w:type="spellStart"/>
      <w:r w:rsidRPr="003E47A5">
        <w:rPr>
          <w:rFonts w:ascii="Tahoma" w:hAnsi="Tahoma" w:cs="Tahoma"/>
          <w:i/>
          <w:iCs/>
          <w:sz w:val="21"/>
          <w:szCs w:val="21"/>
        </w:rPr>
        <w:t>of</w:t>
      </w:r>
      <w:proofErr w:type="spellEnd"/>
      <w:r w:rsidRPr="003E47A5">
        <w:rPr>
          <w:rFonts w:ascii="Tahoma" w:hAnsi="Tahoma" w:cs="Tahoma"/>
          <w:i/>
          <w:iCs/>
          <w:sz w:val="21"/>
          <w:szCs w:val="21"/>
        </w:rPr>
        <w:t xml:space="preserve"> </w:t>
      </w:r>
      <w:proofErr w:type="spellStart"/>
      <w:r w:rsidRPr="003E47A5">
        <w:rPr>
          <w:rFonts w:ascii="Tahoma" w:hAnsi="Tahoma" w:cs="Tahoma"/>
          <w:i/>
          <w:iCs/>
          <w:sz w:val="21"/>
          <w:szCs w:val="21"/>
        </w:rPr>
        <w:t>Radiology</w:t>
      </w:r>
      <w:proofErr w:type="spellEnd"/>
      <w:r w:rsidRPr="004041C2">
        <w:rPr>
          <w:rFonts w:ascii="Tahoma" w:hAnsi="Tahoma" w:cs="Tahoma"/>
          <w:sz w:val="21"/>
          <w:szCs w:val="21"/>
        </w:rPr>
        <w:t xml:space="preserve"> melalui </w:t>
      </w:r>
      <w:r w:rsidRPr="00781B7D">
        <w:rPr>
          <w:rFonts w:ascii="Tahoma" w:hAnsi="Tahoma" w:cs="Tahoma"/>
          <w:sz w:val="21"/>
          <w:szCs w:val="21"/>
        </w:rPr>
        <w:t xml:space="preserve">MRI </w:t>
      </w:r>
      <w:proofErr w:type="spellStart"/>
      <w:r w:rsidRPr="00C65545">
        <w:rPr>
          <w:rFonts w:ascii="Tahoma" w:hAnsi="Tahoma" w:cs="Tahoma"/>
          <w:i/>
          <w:iCs/>
          <w:sz w:val="21"/>
          <w:szCs w:val="21"/>
        </w:rPr>
        <w:t>Quality</w:t>
      </w:r>
      <w:proofErr w:type="spellEnd"/>
      <w:r w:rsidRPr="00C65545">
        <w:rPr>
          <w:rFonts w:ascii="Tahoma" w:hAnsi="Tahoma" w:cs="Tahoma"/>
          <w:i/>
          <w:iCs/>
          <w:sz w:val="21"/>
          <w:szCs w:val="21"/>
        </w:rPr>
        <w:t xml:space="preserve"> </w:t>
      </w:r>
      <w:proofErr w:type="spellStart"/>
      <w:r w:rsidRPr="00C65545">
        <w:rPr>
          <w:rFonts w:ascii="Tahoma" w:hAnsi="Tahoma" w:cs="Tahoma"/>
          <w:i/>
          <w:iCs/>
          <w:sz w:val="21"/>
          <w:szCs w:val="21"/>
        </w:rPr>
        <w:t>control</w:t>
      </w:r>
      <w:proofErr w:type="spellEnd"/>
      <w:r w:rsidRPr="004041C2">
        <w:rPr>
          <w:rFonts w:ascii="Tahoma" w:hAnsi="Tahoma" w:cs="Tahoma"/>
          <w:i/>
          <w:iCs/>
          <w:sz w:val="21"/>
          <w:szCs w:val="21"/>
        </w:rPr>
        <w:t xml:space="preserve"> Manual</w:t>
      </w:r>
      <w:r w:rsidRPr="004041C2">
        <w:rPr>
          <w:rFonts w:ascii="Tahoma" w:hAnsi="Tahoma" w:cs="Tahoma"/>
          <w:sz w:val="21"/>
          <w:szCs w:val="21"/>
        </w:rPr>
        <w:t xml:space="preserve">, yang mencakup pengujian berbagai parameter seperti akurasi geometrik, resolusi spasial, uniformitas sinyal, serta </w:t>
      </w:r>
      <w:proofErr w:type="spellStart"/>
      <w:r w:rsidRPr="004041C2">
        <w:rPr>
          <w:rFonts w:ascii="Tahoma" w:hAnsi="Tahoma" w:cs="Tahoma"/>
          <w:i/>
          <w:iCs/>
          <w:sz w:val="21"/>
          <w:szCs w:val="21"/>
        </w:rPr>
        <w:t>signal</w:t>
      </w:r>
      <w:proofErr w:type="spellEnd"/>
      <w:r>
        <w:rPr>
          <w:rFonts w:ascii="Tahoma" w:hAnsi="Tahoma" w:cs="Tahoma"/>
          <w:i/>
          <w:iCs/>
          <w:sz w:val="21"/>
          <w:szCs w:val="21"/>
        </w:rPr>
        <w:t xml:space="preserve"> </w:t>
      </w:r>
      <w:proofErr w:type="spellStart"/>
      <w:r w:rsidRPr="004041C2">
        <w:rPr>
          <w:rFonts w:ascii="Tahoma" w:hAnsi="Tahoma" w:cs="Tahoma"/>
          <w:i/>
          <w:iCs/>
          <w:sz w:val="21"/>
          <w:szCs w:val="21"/>
        </w:rPr>
        <w:t>to</w:t>
      </w:r>
      <w:proofErr w:type="spellEnd"/>
      <w:r>
        <w:rPr>
          <w:rFonts w:ascii="Tahoma" w:hAnsi="Tahoma" w:cs="Tahoma"/>
          <w:i/>
          <w:iCs/>
          <w:sz w:val="21"/>
          <w:szCs w:val="21"/>
        </w:rPr>
        <w:t xml:space="preserve"> </w:t>
      </w:r>
      <w:proofErr w:type="spellStart"/>
      <w:r w:rsidRPr="004041C2">
        <w:rPr>
          <w:rFonts w:ascii="Tahoma" w:hAnsi="Tahoma" w:cs="Tahoma"/>
          <w:i/>
          <w:iCs/>
          <w:sz w:val="21"/>
          <w:szCs w:val="21"/>
        </w:rPr>
        <w:t>noise</w:t>
      </w:r>
      <w:proofErr w:type="spellEnd"/>
      <w:r>
        <w:rPr>
          <w:rFonts w:ascii="Tahoma" w:hAnsi="Tahoma" w:cs="Tahoma"/>
          <w:i/>
          <w:iCs/>
          <w:sz w:val="21"/>
          <w:szCs w:val="21"/>
        </w:rPr>
        <w:t xml:space="preserve"> </w:t>
      </w:r>
      <w:proofErr w:type="spellStart"/>
      <w:r w:rsidRPr="004041C2">
        <w:rPr>
          <w:rFonts w:ascii="Tahoma" w:hAnsi="Tahoma" w:cs="Tahoma"/>
          <w:i/>
          <w:iCs/>
          <w:sz w:val="21"/>
          <w:szCs w:val="21"/>
        </w:rPr>
        <w:t>ratio</w:t>
      </w:r>
      <w:proofErr w:type="spellEnd"/>
      <w:r w:rsidRPr="004041C2">
        <w:rPr>
          <w:rFonts w:ascii="Tahoma" w:hAnsi="Tahoma" w:cs="Tahoma"/>
          <w:sz w:val="21"/>
          <w:szCs w:val="21"/>
        </w:rPr>
        <w:t xml:space="preserve"> (SNR).</w:t>
      </w:r>
      <w:r>
        <w:rPr>
          <w:rFonts w:ascii="Tahoma" w:hAnsi="Tahoma" w:cs="Tahoma"/>
          <w:sz w:val="21"/>
          <w:szCs w:val="21"/>
        </w:rPr>
        <w:t xml:space="preserve"> </w:t>
      </w:r>
      <w:r w:rsidRPr="004041C2">
        <w:rPr>
          <w:rFonts w:ascii="Tahoma" w:hAnsi="Tahoma" w:cs="Tahoma"/>
          <w:sz w:val="21"/>
          <w:szCs w:val="21"/>
        </w:rPr>
        <w:t xml:space="preserve">Evaluasi ini umumnya dilakukan menggunakan </w:t>
      </w:r>
      <w:proofErr w:type="spellStart"/>
      <w:r w:rsidRPr="009826E7">
        <w:rPr>
          <w:rFonts w:ascii="Tahoma" w:hAnsi="Tahoma" w:cs="Tahoma"/>
          <w:i/>
          <w:iCs/>
          <w:sz w:val="21"/>
          <w:szCs w:val="21"/>
        </w:rPr>
        <w:t>phantom</w:t>
      </w:r>
      <w:proofErr w:type="spellEnd"/>
      <w:r w:rsidRPr="004041C2">
        <w:rPr>
          <w:rFonts w:ascii="Tahoma" w:hAnsi="Tahoma" w:cs="Tahoma"/>
          <w:sz w:val="21"/>
          <w:szCs w:val="21"/>
        </w:rPr>
        <w:t xml:space="preserve"> standar untuk memastikan hasil pengukuran yang objektif dan </w:t>
      </w:r>
      <w:proofErr w:type="spellStart"/>
      <w:r w:rsidRPr="004041C2">
        <w:rPr>
          <w:rFonts w:ascii="Tahoma" w:hAnsi="Tahoma" w:cs="Tahoma"/>
          <w:sz w:val="21"/>
          <w:szCs w:val="21"/>
        </w:rPr>
        <w:t>reproduktif</w:t>
      </w:r>
      <w:proofErr w:type="spellEnd"/>
      <w:r w:rsidRPr="004041C2">
        <w:rPr>
          <w:rFonts w:ascii="Tahoma" w:hAnsi="Tahoma" w:cs="Tahoma"/>
          <w:sz w:val="21"/>
          <w:szCs w:val="21"/>
        </w:rPr>
        <w:t xml:space="preserve"> </w:t>
      </w:r>
      <w:r>
        <w:rPr>
          <w:rFonts w:ascii="Tahoma" w:hAnsi="Tahoma" w:cs="Tahoma"/>
          <w:sz w:val="21"/>
          <w:szCs w:val="21"/>
        </w:rPr>
        <w:fldChar w:fldCharType="begin" w:fldLock="1"/>
      </w:r>
      <w:r>
        <w:rPr>
          <w:rFonts w:ascii="Tahoma" w:hAnsi="Tahoma" w:cs="Tahoma"/>
          <w:sz w:val="21"/>
          <w:szCs w:val="21"/>
        </w:rPr>
        <w:instrText>ADDIN CSL_CITATION {"citationItems":[{"id":"ITEM-1","itemData":{"author":[{"dropping-particle":"","family":"American College of Radiology","given":"","non-dropping-particle":"","parse-names":false,"suffix":""}],"container-title":"American College of Radiology","id":"ITEM-1","issued":{"date-parts":[["2015"]]},"title":"ACR MRI Quality Control Manual","type":"article-journal"},"uris":["http://www.mendeley.com/documents/?uuid=cfb3c92f-688d-4473-ae3a-31772ee25f43"]}],"mendeley":{"formattedCitation":"(American College of Radiology, 2015)","plainTextFormattedCitation":"(American College of Radiology, 2015)","previouslyFormattedCitation":"(American College of Radiology, 2015)"},"properties":{"noteIndex":0},"schema":"https://github.com/citation-style-language/schema/raw/master/csl-citation.json"}</w:instrText>
      </w:r>
      <w:r>
        <w:rPr>
          <w:rFonts w:ascii="Tahoma" w:hAnsi="Tahoma" w:cs="Tahoma"/>
          <w:sz w:val="21"/>
          <w:szCs w:val="21"/>
        </w:rPr>
        <w:fldChar w:fldCharType="separate"/>
      </w:r>
      <w:r w:rsidRPr="00A85ACA">
        <w:rPr>
          <w:rFonts w:ascii="Tahoma" w:hAnsi="Tahoma" w:cs="Tahoma"/>
          <w:noProof/>
          <w:sz w:val="21"/>
          <w:szCs w:val="21"/>
        </w:rPr>
        <w:t>(American College of Radiology, 2015)</w:t>
      </w:r>
      <w:r>
        <w:rPr>
          <w:rFonts w:ascii="Tahoma" w:hAnsi="Tahoma" w:cs="Tahoma"/>
          <w:sz w:val="21"/>
          <w:szCs w:val="21"/>
        </w:rPr>
        <w:fldChar w:fldCharType="end"/>
      </w:r>
      <w:r w:rsidRPr="004041C2">
        <w:rPr>
          <w:rFonts w:ascii="Tahoma" w:hAnsi="Tahoma" w:cs="Tahoma"/>
          <w:sz w:val="21"/>
          <w:szCs w:val="21"/>
        </w:rPr>
        <w:t xml:space="preserve">. Selain pengukuran parameter kuantitatif, evaluasi artefak juga merupakan bagian penting dalam QC MRI karena artefak merupakan distorsi atau sinyal yang tidak merepresentasikan kondisi sebenarnya. Keberadaan artefak seperti </w:t>
      </w:r>
      <w:proofErr w:type="spellStart"/>
      <w:r w:rsidRPr="004041C2">
        <w:rPr>
          <w:rFonts w:ascii="Tahoma" w:hAnsi="Tahoma" w:cs="Tahoma"/>
          <w:i/>
          <w:iCs/>
          <w:sz w:val="21"/>
          <w:szCs w:val="21"/>
        </w:rPr>
        <w:t>ghosting</w:t>
      </w:r>
      <w:proofErr w:type="spellEnd"/>
      <w:r w:rsidRPr="004041C2">
        <w:rPr>
          <w:rFonts w:ascii="Tahoma" w:hAnsi="Tahoma" w:cs="Tahoma"/>
          <w:sz w:val="21"/>
          <w:szCs w:val="21"/>
        </w:rPr>
        <w:t xml:space="preserve">, distorsi geometrik, dan </w:t>
      </w:r>
      <w:r w:rsidRPr="004041C2">
        <w:rPr>
          <w:rFonts w:ascii="Tahoma" w:hAnsi="Tahoma" w:cs="Tahoma"/>
          <w:i/>
          <w:iCs/>
          <w:sz w:val="21"/>
          <w:szCs w:val="21"/>
        </w:rPr>
        <w:t>non</w:t>
      </w:r>
      <w:r>
        <w:rPr>
          <w:rFonts w:ascii="Tahoma" w:hAnsi="Tahoma" w:cs="Tahoma"/>
          <w:i/>
          <w:iCs/>
          <w:sz w:val="21"/>
          <w:szCs w:val="21"/>
        </w:rPr>
        <w:t xml:space="preserve"> </w:t>
      </w:r>
      <w:proofErr w:type="spellStart"/>
      <w:r w:rsidRPr="004041C2">
        <w:rPr>
          <w:rFonts w:ascii="Tahoma" w:hAnsi="Tahoma" w:cs="Tahoma"/>
          <w:i/>
          <w:iCs/>
          <w:sz w:val="21"/>
          <w:szCs w:val="21"/>
        </w:rPr>
        <w:t>uniformity</w:t>
      </w:r>
      <w:proofErr w:type="spellEnd"/>
      <w:r w:rsidRPr="004041C2">
        <w:rPr>
          <w:rFonts w:ascii="Tahoma" w:hAnsi="Tahoma" w:cs="Tahoma"/>
          <w:sz w:val="21"/>
          <w:szCs w:val="21"/>
        </w:rPr>
        <w:t xml:space="preserve"> dapat disebabkan oleh ketidakstabilan sistem maupun faktor teknis lainnya</w:t>
      </w:r>
      <w:r>
        <w:rPr>
          <w:rFonts w:ascii="Tahoma" w:hAnsi="Tahoma" w:cs="Tahoma"/>
          <w:sz w:val="21"/>
          <w:szCs w:val="21"/>
        </w:rPr>
        <w:t xml:space="preserve"> </w:t>
      </w:r>
      <w:r>
        <w:rPr>
          <w:rFonts w:ascii="Tahoma" w:hAnsi="Tahoma" w:cs="Tahoma"/>
          <w:sz w:val="21"/>
          <w:szCs w:val="21"/>
        </w:rPr>
        <w:fldChar w:fldCharType="begin" w:fldLock="1"/>
      </w:r>
      <w:r>
        <w:rPr>
          <w:rFonts w:ascii="Tahoma" w:hAnsi="Tahoma" w:cs="Tahoma"/>
          <w:sz w:val="21"/>
          <w:szCs w:val="21"/>
        </w:rPr>
        <w:instrText>ADDIN CSL_CITATION {"citationItems":[{"id":"ITEM-1","itemData":{"ISBN":"3175723993","author":[{"dropping-particle":"","family":"Brown &amp; Semelka","given":"","non-dropping-particle":"","parse-names":false,"suffix":""}],"id":"ITEM-1","issued":{"date-parts":[["2003"]]},"title":"MRI Basic Principles and Application","type":"book"},"uris":["http://www.mendeley.com/documents/?uuid=36c19393-a43b-4f2f-8d6b-dc20ed21f3e0"]}],"mendeley":{"formattedCitation":"(Brown &amp; Semelka, 2003)","plainTextFormattedCitation":"(Brown &amp; Semelka, 2003)","previouslyFormattedCitation":"(Brown &amp; Semelka, 2003)"},"properties":{"noteIndex":0},"schema":"https://github.com/citation-style-language/schema/raw/master/csl-citation.json"}</w:instrText>
      </w:r>
      <w:r>
        <w:rPr>
          <w:rFonts w:ascii="Tahoma" w:hAnsi="Tahoma" w:cs="Tahoma"/>
          <w:sz w:val="21"/>
          <w:szCs w:val="21"/>
        </w:rPr>
        <w:fldChar w:fldCharType="separate"/>
      </w:r>
      <w:r w:rsidRPr="00A85ACA">
        <w:rPr>
          <w:rFonts w:ascii="Tahoma" w:hAnsi="Tahoma" w:cs="Tahoma"/>
          <w:noProof/>
          <w:sz w:val="21"/>
          <w:szCs w:val="21"/>
        </w:rPr>
        <w:t>(Brown &amp; Semelka, 2003)</w:t>
      </w:r>
      <w:r>
        <w:rPr>
          <w:rFonts w:ascii="Tahoma" w:hAnsi="Tahoma" w:cs="Tahoma"/>
          <w:sz w:val="21"/>
          <w:szCs w:val="21"/>
        </w:rPr>
        <w:fldChar w:fldCharType="end"/>
      </w:r>
      <w:r w:rsidRPr="004041C2">
        <w:rPr>
          <w:rFonts w:ascii="Tahoma" w:hAnsi="Tahoma" w:cs="Tahoma"/>
          <w:sz w:val="21"/>
          <w:szCs w:val="21"/>
        </w:rPr>
        <w:t xml:space="preserve">, sehingga perlu dilakukan pemantauan secara berkala. Oleh karena itu, evaluasi artefak secara sistematis dapat digunakan sebagai indikator dalam mendeteksi perubahan atau ketidakstabilan sistem MRI </w:t>
      </w:r>
      <w:r>
        <w:rPr>
          <w:rFonts w:ascii="Tahoma" w:hAnsi="Tahoma" w:cs="Tahoma"/>
          <w:sz w:val="21"/>
          <w:szCs w:val="21"/>
        </w:rPr>
        <w:fldChar w:fldCharType="begin" w:fldLock="1"/>
      </w:r>
      <w:r>
        <w:rPr>
          <w:rFonts w:ascii="Tahoma" w:hAnsi="Tahoma" w:cs="Tahoma"/>
          <w:sz w:val="21"/>
          <w:szCs w:val="21"/>
        </w:rPr>
        <w:instrText>ADDIN CSL_CITATION {"citationItems":[{"id":"ITEM-1","itemData":{"DOI":"10.1002/mrm.28779","ISSN":"15222594","PMID":"33847012","abstract":"Purpose: A standard MRI system phantom has been designed and fabricated to assess scanner performance, stability, comparability and assess the accuracy of quantitative relaxation time imaging. The phantom is unique in having traceability to the International System of Units, a high level of precision, and monitoring by a national metrology institute. Here, we describe the phantom design, construction, imaging protocols, and measurement of geometric distortion, resolution, slice profile, signal-to-noise ratio (SNR), proton-spin relaxation times, image uniformity and proton density. Methods: The system phantom, designed by the International Society of Magnetic Resonance in Medicine ad hoc committee on Standards for Quantitative MR, is a 200 mm spherical structure that contains a 57-element fiducial array; two relaxation time arrays; a proton density/SNR array; resolution and slice-profile insets. Standard imaging protocols are presented, which provide rapid assessment of geometric distortion, image uniformity, T1 and T2 mapping, image resolution, slice profile, and SNR. Results: Fiducial array analysis gives assessment of intrinsic geometric distortions, which can vary considerably between scanners and correction techniques. This analysis also measures scanner/coil image uniformity, spatial calibration accuracy, and local volume distortion. An advanced resolution analysis gives both scanner and protocol contributions. SNR analysis gives both temporal and spatial contributions. Conclusions: A standard system phantom is useful for characterization of scanner performance, monitoring a scanner over time, and to compare different scanners. This type of calibration structure is useful for quality assurance, benchmarking quantitative MRI protocols, and to transition MRI from a qualitative imaging technique to a precise metrology with documented accuracy and uncertainty.","author":[{"dropping-particle":"","family":"Stupic","given":"Karl F.","non-dropping-particle":"","parse-names":false,"suffix":""},{"dropping-particle":"","family":"Ainslie","given":"Maureen","non-dropping-particle":"","parse-names":false,"suffix":""},{"dropping-particle":"","family":"Boss","given":"Michael A.","non-dropping-particle":"","parse-names":false,"suffix":""},{"dropping-particle":"","family":"Charles","given":"Cecil","non-dropping-particle":"","parse-names":false,"suffix":""},{"dropping-particle":"","family":"Dienstfrey","given":"Andrew M.","non-dropping-particle":"","parse-names":false,"suffix":""},{"dropping-particle":"","family":"Evelhoch","given":"Jeffrey L.","non-dropping-particle":"","parse-names":false,"suffix":""},{"dropping-particle":"","family":"Finn","given":"Paul","non-dropping-particle":"","parse-names":false,"suffix":""},{"dropping-particle":"","family":"Gimbutas","given":"Zydrunas","non-dropping-particle":"","parse-names":false,"suffix":""},{"dropping-particle":"","family":"Gunter","given":"Jeffrey L.","non-dropping-particle":"","parse-names":false,"suffix":""},{"dropping-particle":"","family":"Hill","given":"Derek L.G.","non-dropping-particle":"","parse-names":false,"suffix":""},{"dropping-particle":"","family":"Jack","given":"Clifford R.","non-dropping-particle":"","parse-names":false,"suffix":""},{"dropping-particle":"","family":"Jackson","given":"Edward F.","non-dropping-particle":"","parse-names":false,"suffix":""},{"dropping-particle":"","family":"Karaulanov","given":"Todor","non-dropping-particle":"","parse-names":false,"suffix":""},{"dropping-particle":"","family":"Keenan","given":"Kathryn E.","non-dropping-particle":"","parse-names":false,"suffix":""},{"dropping-particle":"","family":"Liu","given":"Guoying","non-dropping-particle":"","parse-names":false,"suffix":""},{"dropping-particle":"","family":"Martin","given":"Michele N.","non-dropping-particle":"","parse-names":false,"suffix":""},{"dropping-particle":"V.","family":"Prasad","given":"Pottumarthi","non-dropping-particle":"","parse-names":false,"suffix":""},{"dropping-particle":"","family":"Rentz","given":"Nikki S.","non-dropping-particle":"","parse-names":false,"suffix":""},{"dropping-particle":"","family":"Yuan","given":"Chun","non-dropping-particle":"","parse-names":false,"suffix":""},{"dropping-particle":"","family":"Russek","given":"Stephen E.","non-dropping-particle":"","parse-names":false,"suffix":""}],"container-title":"Magnetic Resonance in Medicine","id":"ITEM-1","issue":"3","issued":{"date-parts":[["2021"]]},"page":"1194-1211","title":"A standard system phantom for magnetic resonance imaging","type":"article-journal","volume":"86"},"uris":["http://www.mendeley.com/documents/?uuid=ffcbf36a-f331-46d2-bd30-314b3819a7f0"]}],"mendeley":{"formattedCitation":"(Stupic et al., 2021)","plainTextFormattedCitation":"(Stupic et al., 2021)","previouslyFormattedCitation":"(Stupic et al., 2021)"},"properties":{"noteIndex":0},"schema":"https://github.com/citation-style-language/schema/raw/master/csl-citation.json"}</w:instrText>
      </w:r>
      <w:r>
        <w:rPr>
          <w:rFonts w:ascii="Tahoma" w:hAnsi="Tahoma" w:cs="Tahoma"/>
          <w:sz w:val="21"/>
          <w:szCs w:val="21"/>
        </w:rPr>
        <w:fldChar w:fldCharType="separate"/>
      </w:r>
      <w:r w:rsidRPr="00A85ACA">
        <w:rPr>
          <w:rFonts w:ascii="Tahoma" w:hAnsi="Tahoma" w:cs="Tahoma"/>
          <w:noProof/>
          <w:sz w:val="21"/>
          <w:szCs w:val="21"/>
        </w:rPr>
        <w:t>(Stupic et al., 2021)</w:t>
      </w:r>
      <w:r>
        <w:rPr>
          <w:rFonts w:ascii="Tahoma" w:hAnsi="Tahoma" w:cs="Tahoma"/>
          <w:sz w:val="21"/>
          <w:szCs w:val="21"/>
        </w:rPr>
        <w:fldChar w:fldCharType="end"/>
      </w:r>
      <w:r w:rsidRPr="004041C2">
        <w:rPr>
          <w:rFonts w:ascii="Tahoma" w:hAnsi="Tahoma" w:cs="Tahoma"/>
          <w:sz w:val="21"/>
          <w:szCs w:val="21"/>
        </w:rPr>
        <w:t>.</w:t>
      </w:r>
    </w:p>
    <w:p w14:paraId="214BDD61" w14:textId="77777777" w:rsidR="00AF7B38" w:rsidRDefault="00AF7B38" w:rsidP="004E0FD3">
      <w:pPr>
        <w:spacing w:after="0" w:line="360" w:lineRule="auto"/>
        <w:ind w:right="-42" w:firstLine="426"/>
        <w:jc w:val="both"/>
        <w:rPr>
          <w:rFonts w:ascii="Tahoma" w:hAnsi="Tahoma" w:cs="Tahoma"/>
          <w:sz w:val="21"/>
          <w:szCs w:val="21"/>
        </w:rPr>
      </w:pPr>
      <w:r w:rsidRPr="004041C2">
        <w:rPr>
          <w:rFonts w:ascii="Tahoma" w:hAnsi="Tahoma" w:cs="Tahoma"/>
          <w:sz w:val="21"/>
          <w:szCs w:val="21"/>
        </w:rPr>
        <w:t xml:space="preserve">Dalam upaya menjaga kualitas tersebut, pelaksanaan QC MRI tidak terlepas dari penggunaan </w:t>
      </w:r>
      <w:proofErr w:type="spellStart"/>
      <w:r w:rsidRPr="004041C2">
        <w:rPr>
          <w:rFonts w:ascii="Tahoma" w:hAnsi="Tahoma" w:cs="Tahoma"/>
          <w:sz w:val="21"/>
          <w:szCs w:val="21"/>
        </w:rPr>
        <w:t>phantom</w:t>
      </w:r>
      <w:proofErr w:type="spellEnd"/>
      <w:r w:rsidRPr="004041C2">
        <w:rPr>
          <w:rFonts w:ascii="Tahoma" w:hAnsi="Tahoma" w:cs="Tahoma"/>
          <w:sz w:val="21"/>
          <w:szCs w:val="21"/>
        </w:rPr>
        <w:t xml:space="preserve"> sebagai alat evaluasi. </w:t>
      </w:r>
      <w:proofErr w:type="spellStart"/>
      <w:r w:rsidRPr="004041C2">
        <w:rPr>
          <w:rFonts w:ascii="Tahoma" w:hAnsi="Tahoma" w:cs="Tahoma"/>
          <w:sz w:val="21"/>
          <w:szCs w:val="21"/>
        </w:rPr>
        <w:t>Phantom</w:t>
      </w:r>
      <w:proofErr w:type="spellEnd"/>
      <w:r w:rsidRPr="004041C2">
        <w:rPr>
          <w:rFonts w:ascii="Tahoma" w:hAnsi="Tahoma" w:cs="Tahoma"/>
          <w:sz w:val="21"/>
          <w:szCs w:val="21"/>
        </w:rPr>
        <w:t xml:space="preserve"> merupakan objek uji yang dirancang untuk </w:t>
      </w:r>
      <w:proofErr w:type="spellStart"/>
      <w:r w:rsidRPr="004041C2">
        <w:rPr>
          <w:rFonts w:ascii="Tahoma" w:hAnsi="Tahoma" w:cs="Tahoma"/>
          <w:sz w:val="21"/>
          <w:szCs w:val="21"/>
        </w:rPr>
        <w:lastRenderedPageBreak/>
        <w:t>mensimulasikan</w:t>
      </w:r>
      <w:proofErr w:type="spellEnd"/>
      <w:r w:rsidRPr="004041C2">
        <w:rPr>
          <w:rFonts w:ascii="Tahoma" w:hAnsi="Tahoma" w:cs="Tahoma"/>
          <w:sz w:val="21"/>
          <w:szCs w:val="21"/>
        </w:rPr>
        <w:t xml:space="preserve"> karakteristik jaringan biologis dan digunakan dalam proses kalibrasi serta evaluasi kualitas sistem pencitraan medis </w:t>
      </w:r>
      <w:r>
        <w:rPr>
          <w:rFonts w:ascii="Tahoma" w:hAnsi="Tahoma" w:cs="Tahoma"/>
          <w:sz w:val="21"/>
          <w:szCs w:val="21"/>
        </w:rPr>
        <w:fldChar w:fldCharType="begin" w:fldLock="1"/>
      </w:r>
      <w:r>
        <w:rPr>
          <w:rFonts w:ascii="Tahoma" w:hAnsi="Tahoma" w:cs="Tahoma"/>
          <w:sz w:val="21"/>
          <w:szCs w:val="21"/>
        </w:rPr>
        <w:instrText>ADDIN CSL_CITATION {"citationItems":[{"id":"ITEM-1","itemData":{"ISBN":"9789201026095","author":[{"dropping-particle":"","family":"International Atomic Energy Agency","given":"","non-dropping-particle":"","parse-names":false,"suffix":""}],"id":"ITEM-1","issue":"11","issued":{"date-parts":[["2009"]]},"title":"Implementing Guide IAEA Nuclear Security Series No. 11 Security of Radioactive Sources","type":"book"},"uris":["http://www.mendeley.com/documents/?uuid=7435eaa8-744c-43a0-b682-3c9d6c8091b8"]}],"mendeley":{"formattedCitation":"(International Atomic Energy Agency, 2009)","plainTextFormattedCitation":"(International Atomic Energy Agency, 2009)","previouslyFormattedCitation":"(International Atomic Energy Agency, 2009)"},"properties":{"noteIndex":0},"schema":"https://github.com/citation-style-language/schema/raw/master/csl-citation.json"}</w:instrText>
      </w:r>
      <w:r>
        <w:rPr>
          <w:rFonts w:ascii="Tahoma" w:hAnsi="Tahoma" w:cs="Tahoma"/>
          <w:sz w:val="21"/>
          <w:szCs w:val="21"/>
        </w:rPr>
        <w:fldChar w:fldCharType="separate"/>
      </w:r>
      <w:r w:rsidRPr="00A85ACA">
        <w:rPr>
          <w:rFonts w:ascii="Tahoma" w:hAnsi="Tahoma" w:cs="Tahoma"/>
          <w:noProof/>
          <w:sz w:val="21"/>
          <w:szCs w:val="21"/>
        </w:rPr>
        <w:t>(International Atomic Energy Agency, 2009)</w:t>
      </w:r>
      <w:r>
        <w:rPr>
          <w:rFonts w:ascii="Tahoma" w:hAnsi="Tahoma" w:cs="Tahoma"/>
          <w:sz w:val="21"/>
          <w:szCs w:val="21"/>
        </w:rPr>
        <w:fldChar w:fldCharType="end"/>
      </w:r>
      <w:r w:rsidRPr="004041C2">
        <w:rPr>
          <w:rFonts w:ascii="Tahoma" w:hAnsi="Tahoma" w:cs="Tahoma"/>
          <w:sz w:val="21"/>
          <w:szCs w:val="21"/>
        </w:rPr>
        <w:t xml:space="preserve">. Dalam konteks MRI, penggunaan </w:t>
      </w:r>
      <w:proofErr w:type="spellStart"/>
      <w:r w:rsidRPr="004041C2">
        <w:rPr>
          <w:rFonts w:ascii="Tahoma" w:hAnsi="Tahoma" w:cs="Tahoma"/>
          <w:sz w:val="21"/>
          <w:szCs w:val="21"/>
        </w:rPr>
        <w:t>phantom</w:t>
      </w:r>
      <w:proofErr w:type="spellEnd"/>
      <w:r w:rsidRPr="004041C2">
        <w:rPr>
          <w:rFonts w:ascii="Tahoma" w:hAnsi="Tahoma" w:cs="Tahoma"/>
          <w:sz w:val="21"/>
          <w:szCs w:val="21"/>
        </w:rPr>
        <w:t xml:space="preserve"> memungkinkan penilaian performa sistem secara objektif, termasuk dalam mendeteksi artefak dan mengevaluasi stabilitas sinyal </w:t>
      </w:r>
      <w:r>
        <w:rPr>
          <w:rFonts w:ascii="Tahoma" w:hAnsi="Tahoma" w:cs="Tahoma"/>
          <w:sz w:val="21"/>
          <w:szCs w:val="21"/>
        </w:rPr>
        <w:fldChar w:fldCharType="begin" w:fldLock="1"/>
      </w:r>
      <w:r>
        <w:rPr>
          <w:rFonts w:ascii="Tahoma" w:hAnsi="Tahoma" w:cs="Tahoma"/>
          <w:sz w:val="21"/>
          <w:szCs w:val="21"/>
        </w:rPr>
        <w:instrText>ADDIN CSL_CITATION {"citationItems":[{"id":"ITEM-1","itemData":{"ISBN":"9781936366026","abstract":"This document was prepared to assist the medical physicist in defining an acceptance test strategy and quality assurance procedures for magnetic resonance imaging (MRI) facilities. Due to the wide variety of MRI systems available, with an equally wide range of options on each type of system, this document does not seek to provide a definitive guideline for development of such procedures. Instead, the goal of this document is to provide suggestions for relevant, practical tests that qualified medical physicists can perform independently or with the assistance of the magnetic resonance (MR) system vendor’s service personnel. The document outlines a recommended general testing strategy, overviews phantom availability/ preparation issues, and then lists individual tests, each with a rationale for performing the test, a suggested procedure, and, where appropriate, suggested acceptance criteria. In some cases, alternative procedures are also provided.","author":[{"dropping-particle":"","family":"American Association of Physicists in Medicine","given":"","non-dropping-particle":"","parse-names":false,"suffix":""}],"container-title":"AAPM report No. 100","id":"ITEM-1","issue":"100","issued":{"date-parts":[["2010"]]},"number-of-pages":"1-32","title":"AAPM n°100 - Acceptance Testing and Quality Assurance Procedures for Magnetic Resonance Imaging Facilities","type":"book"},"uris":["http://www.mendeley.com/documents/?uuid=90b95914-9a58-40fa-803b-26a7446f908d"]}],"mendeley":{"formattedCitation":"(American Association of Physicists in Medicine, 2010)","plainTextFormattedCitation":"(American Association of Physicists in Medicine, 2010)","previouslyFormattedCitation":"(American Association of Physicists in Medicine, 2010)"},"properties":{"noteIndex":0},"schema":"https://github.com/citation-style-language/schema/raw/master/csl-citation.json"}</w:instrText>
      </w:r>
      <w:r>
        <w:rPr>
          <w:rFonts w:ascii="Tahoma" w:hAnsi="Tahoma" w:cs="Tahoma"/>
          <w:sz w:val="21"/>
          <w:szCs w:val="21"/>
        </w:rPr>
        <w:fldChar w:fldCharType="separate"/>
      </w:r>
      <w:r w:rsidRPr="00E500A6">
        <w:rPr>
          <w:rFonts w:ascii="Tahoma" w:hAnsi="Tahoma" w:cs="Tahoma"/>
          <w:noProof/>
          <w:sz w:val="21"/>
          <w:szCs w:val="21"/>
        </w:rPr>
        <w:t>(American Association of Physicists in Medicine, 2010)</w:t>
      </w:r>
      <w:r>
        <w:rPr>
          <w:rFonts w:ascii="Tahoma" w:hAnsi="Tahoma" w:cs="Tahoma"/>
          <w:sz w:val="21"/>
          <w:szCs w:val="21"/>
        </w:rPr>
        <w:fldChar w:fldCharType="end"/>
      </w:r>
      <w:r w:rsidRPr="004041C2">
        <w:rPr>
          <w:rFonts w:ascii="Tahoma" w:hAnsi="Tahoma" w:cs="Tahoma"/>
          <w:sz w:val="21"/>
          <w:szCs w:val="21"/>
        </w:rPr>
        <w:t xml:space="preserve">. Selain itu, </w:t>
      </w:r>
      <w:proofErr w:type="spellStart"/>
      <w:r w:rsidRPr="004041C2">
        <w:rPr>
          <w:rFonts w:ascii="Tahoma" w:hAnsi="Tahoma" w:cs="Tahoma"/>
          <w:sz w:val="21"/>
          <w:szCs w:val="21"/>
        </w:rPr>
        <w:t>phantom</w:t>
      </w:r>
      <w:proofErr w:type="spellEnd"/>
      <w:r w:rsidRPr="004041C2">
        <w:rPr>
          <w:rFonts w:ascii="Tahoma" w:hAnsi="Tahoma" w:cs="Tahoma"/>
          <w:sz w:val="21"/>
          <w:szCs w:val="21"/>
        </w:rPr>
        <w:t xml:space="preserve"> juga banyak digunakan dalam berbagai penelitian sebagai alat standar untuk pengujian kualitas citra dan evaluasi performa sistem MRI termasuk dalam analisis artefak </w:t>
      </w:r>
      <w:r>
        <w:rPr>
          <w:rFonts w:ascii="Tahoma" w:hAnsi="Tahoma" w:cs="Tahoma"/>
          <w:sz w:val="21"/>
          <w:szCs w:val="21"/>
        </w:rPr>
        <w:fldChar w:fldCharType="begin" w:fldLock="1"/>
      </w:r>
      <w:r>
        <w:rPr>
          <w:rFonts w:ascii="Tahoma" w:hAnsi="Tahoma" w:cs="Tahoma"/>
          <w:sz w:val="21"/>
          <w:szCs w:val="21"/>
        </w:rPr>
        <w:instrText>ADDIN CSL_CITATION {"citationItems":[{"id":"ITEM-1","itemData":{"DOI":"10.1016/j.ejmp.2022.10.008","ISSN":"1724191X","PMID":"36379160","abstract":"Purpose: Generating big-data is becoming imperative with the advent of machine learning. RIN-Neuroimaging Network addresses this need by developing harmonized protocols for multisite studies to identify quantitative MRI (qMRI) biomarkers for neurological diseases. In this context, image quality control (QC) is essential. Here, we present methods and results of how the RIN performs intra- and inter-site reproducibility of geometrical and image contrast parameters, demonstrating the relevance of such QC practice. Methods: American College of Radiology (ACR) large and small phantoms were selected. Eighteen sites were equipped with a 3T scanner that differed by vendor, hardware/software versions, and receiver coils. The standard ACR protocol was optimized (in-plane voxel, post-processing filters, receiver bandwidth) and repeated monthly. Uniformity, ghosting, geometric accuracy, ellipse's ratio, slice thickness, and high-contrast detectability tests were performed using an automatic QC script. Results: Measures were mostly within the ACR tolerance ranges for both T1- and T2-weighted acquisitions, for all scanners, regardless of vendor, coil, and signal transmission chain type. All measurements showed good reproducibility over time. Uniformity and slice thickness failed at some sites. Scanners that upgraded the signal transmission chain showed a decrease in geometric distortion along the slice encoding direction. Inter-vendor differences were observed in uniformity and geometric measurements along the slice encoding direction (i.e. ellipse's ratio). Conclusions: Use of the ACR phantoms highlighted issues that triggered interventions to correct performance at some sites and to improve the longitudinal stability of the scanners. This is relevant for establishing precision levels for future multisite studies of qMRI biomarkers.","author":[{"dropping-particle":"","family":"Palesi","given":"Fulvia","non-dropping-particle":"","parse-names":false,"suffix":""},{"dropping-particle":"","family":"Nigri","given":"Anna","non-dropping-particle":"","parse-names":false,"suffix":""},{"dropping-particle":"","family":"Gianeri","given":"Ruben","non-dropping-particle":"","parse-names":false,"suffix":""},{"dropping-particle":"","family":"Aquino","given":"Domenico","non-dropping-particle":"","parse-names":false,"suffix":""},{"dropping-particle":"","family":"Redolfi","given":"Alberto","non-dropping-particle":"","parse-names":false,"suffix":""},{"dropping-particle":"","family":"Biagi","given":"Laura","non-dropping-particle":"","parse-names":false,"suffix":""},{"dropping-particle":"","family":"Carne","given":"Irene","non-dropping-particle":"","parse-names":false,"suffix":""},{"dropping-particle":"","family":"Francesco","given":"Silvia","non-dropping-particle":"De","parse-names":false,"suffix":""},{"dropping-particle":"","family":"Ferraro","given":"Stefania","non-dropping-particle":"","parse-names":false,"suffix":""},{"dropping-particle":"","family":"Martucci","given":"Paola","non-dropping-particle":"","parse-names":false,"suffix":""},{"dropping-particle":"","family":"Medina","given":"Jean Paul","non-dropping-particle":"","parse-names":false,"suffix":""},{"dropping-particle":"","family":"Napolitano","given":"Antonio","non-dropping-particle":"","parse-names":false,"suffix":""},{"dropping-particle":"","family":"Pirastru","given":"Alice","non-dropping-particle":"","parse-names":false,"suffix":""},{"dropping-particle":"","family":"Baglio","given":"Francesca","non-dropping-particle":"","parse-names":false,"suffix":""},{"dropping-particle":"","family":"Tagliavini","given":"Fabrizio","non-dropping-particle":"","parse-names":false,"suffix":""},{"dropping-particle":"","family":"Bruzzone","given":"Maria Grazia","non-dropping-particle":"","parse-names":false,"suffix":""},{"dropping-particle":"","family":"Tosetti","given":"Michela","non-dropping-particle":"","parse-names":false,"suffix":""},{"dropping-particle":"","family":"Gandini Wheeler-Kingshott","given":"Claudia A.M.","non-dropping-particle":"","parse-names":false,"suffix":""},{"dropping-particle":"","family":"D'Angelo","given":"Egidio","non-dropping-particle":"","parse-names":false,"suffix":""},{"dropping-particle":"","family":"Forloni","given":"Gianluigi","non-dropping-particle":"","parse-names":false,"suffix":""},{"dropping-particle":"","family":"Agati","given":"Raffaele","non-dropping-particle":"","parse-names":false,"suffix":""},{"dropping-particle":"","family":"Aiello","given":"Marco","non-dropping-particle":"","parse-names":false,"suffix":""},{"dropping-particle":"","family":"Alberici","given":"Elisa","non-dropping-particle":"","parse-names":false,"suffix":""},{"dropping-particle":"","family":"Amato","given":"Carmelo","non-dropping-particle":"","parse-names":false,"suffix":""},{"dropping-particle":"","family":"Arrigoni","given":"Filippo","non-dropping-particle":"","parse-names":false,"suffix":""},{"dropping-particle":"","family":"Stefano Bastianello","given":"","non-dropping-particle":"","parse-names":false,"suffix":""},{"dropping-particle":"","family":"Bonanno","given":"Lilla","non-dropping-particle":"","parse-names":false,"suffix":""},{"dropping-particle":"","family":"Bosco","given":"Paolo","non-dropping-particle":"","parse-names":false,"suffix":""},{"dropping-particle":"","family":"Bottino","given":"Francesca","non-dropping-particle":"","parse-names":false,"suffix":""},{"dropping-particle":"","family":"Bozzali","given":"Marco","non-dropping-particle":"","parse-names":false,"suffix":""},{"dropping-particle":"","family":"Carducci","given":"Chiara","non-dropping-particle":"","parse-names":false,"suffix":""},{"dropping-particle":"","family":"Carnevale","given":"Lorenzo","non-dropping-particle":"","parse-names":false,"suffix":""},{"dropping-particle":"","family":"Castellano","given":"Antonella","non-dropping-particle":"","parse-names":false,"suffix":""},{"dropping-particle":"","family":"Cavaliere","given":"Carlo","non-dropping-particle":"","parse-names":false,"suffix":""},{"dropping-particle":"","family":"Cazzoli","given":"Marta","non-dropping-particle":"","parse-names":false,"suffix":""},{"dropping-particle":"","family":"Colnaghi","given":"Mattia","non-dropping-particle":"","parse-names":false,"suffix":""},{"dropping-particle":"","family":"Conte","given":"Giorgio","non-dropping-particle":"","parse-names":false,"suffix":""},{"dropping-particle":"","family":"Costagli","given":"Mauro","non-dropping-particle":"","parse-names":false,"suffix":""},{"dropping-particle":"","family":"Demichelis","given":"Greta","non-dropping-particle":"","parse-names":false,"suffix":""},{"dropping-particle":"","family":"Contarino","given":"Valeria Elisa","non-dropping-particle":"","parse-names":false,"suffix":""},{"dropping-particle":"","family":"Falini","given":"Andrea","non-dropping-particle":"","parse-names":false,"suffix":""},{"dropping-particle":"","family":"Ferrazzi","given":"Giulio","non-dropping-particle":"","parse-names":false,"suffix":""},{"dropping-particle":"","family":"Talamanca","given":"Lorenzo Figà","non-dropping-particle":"","parse-names":false,"suffix":""},{"dropping-particle":"","family":"Fundarò","given":"Cira","non-dropping-particle":"","parse-names":false,"suffix":""},{"dropping-particle":"","family":"Gaudino","given":"Simona","non-dropping-particle":"","parse-names":false,"suffix":""},{"dropping-particle":"","family":"Ghielmetti","given":"Francesco","non-dropping-particle":"","parse-names":false,"suffix":""},{"dropping-particle":"","family":"Giulietti","given":"Giovanni","non-dropping-particle":"","parse-names":false,"suffix":""},{"dropping-particle":"","family":"Grimaldi","given":"Marco","non-dropping-particle":"","parse-names":false,"suffix":""},{"dropping-particle":"","family":"Iadanza","given":"Antonella","non-dropping-particle":"","parse-names":false,"suffix":""},{"dropping-particle":"","family":"Lancione","given":"Marta","non-dropping-particle":"","parse-names":false,"suffix":""},{"dropping-particle":"","family":"Levrero","given":"Fabrizio","non-dropping-particle":"","parse-names":false,"suffix":""},{"dropping-particle":"","family":"Lipari","given":"Susanna","non-dropping-particle":"","parse-names":false,"suffix":""},{"dropping-particle":"","family":"Lodi","given":"Raffaele","non-dropping-particle":"","parse-names":false,"suffix":""},{"dropping-particle":"","family":"Longo","given":"Daniela","non-dropping-particle":"","parse-names":false,"suffix":""},{"dropping-particle":"","family":"Lucignani","given":"Giulia","non-dropping-particle":"","parse-names":false,"suffix":""},{"dropping-particle":"","family":"Lucignani","given":"Martina","non-dropping-particle":"","parse-names":false,"suffix":""},{"dropping-particle":"","family":"Malosio","given":"Maria Luisa","non-dropping-particle":"","parse-names":false,"suffix":""},{"dropping-particle":"","family":"Manzo","given":"Vittorio","non-dropping-particle":"","parse-names":false,"suffix":""},{"dropping-particle":"","family":"Marino","given":"Silvia","non-dropping-particle":"","parse-names":false,"suffix":""},{"dropping-particle":"","family":"Micotti","given":"Edoardo","non-dropping-particle":"","parse-names":false,"suffix":""},{"dropping-particle":"","family":"Morelli","given":"Claudia","non-dropping-particle":"","parse-names":false,"suffix":""},{"dropping-particle":"","family":"Moscato","given":"Alessio","non-dropping-particle":"","parse-names":false,"suffix":""},{"dropping-particle":"","family":"Padelli","given":"Francesco","non-dropping-particle":"","parse-names":false,"suffix":""},{"dropping-particle":"","family":"Pantano","given":"Patrizia","non-dropping-particle":"","parse-names":false,"suffix":""},{"dropping-particle":"","family":"Parrillo","given":"Chiara","non-dropping-particle":"","parse-names":false,"suffix":""},{"dropping-particle":"","family":"Pavone","given":"Luigi","non-dropping-particle":"","parse-names":false,"suffix":""},{"dropping-particle":"","family":"Peruzzo","given":"Denis","non-dropping-particle":"","parse-names":false,"suffix":""},{"dropping-particle":"","family":"Petsas","given":"Nikolaos","non-dropping-particle":"","parse-names":false,"suffix":""},{"dropping-particle":"","family":"Politi","given":"Letterio S.","non-dropping-particle":"","parse-names":false,"suffix":""},{"dropping-particle":"","family":"Roccatagliata","given":"Luca","non-dropping-particle":"","parse-names":false,"suffix":""},{"dropping-particle":"","family":"Rognone","given":"Elisa","non-dropping-particle":"","parse-names":false,"suffix":""},{"dropping-particle":"","family":"Rossi","given":"Andrea","non-dropping-particle":"","parse-names":false,"suffix":""},{"dropping-particle":"","family":"Rossi-Espagnet","given":"Maria Camilla","non-dropping-particle":"","parse-names":false,"suffix":""},{"dropping-particle":"","family":"Ruvolo","given":"Claudia","non-dropping-particle":"","parse-names":false,"suffix":""},{"dropping-particle":"","family":"Salvatore","given":"Marco","non-dropping-particle":"","parse-names":false,"suffix":""},{"dropping-particle":"","family":"Savini","given":"Giovanni","non-dropping-particle":"","parse-names":false,"suffix":""},{"dropping-particle":"","family":"Tagliente","given":"Emanuela","non-dropping-particle":"","parse-names":false,"suffix":""},{"dropping-particle":"","family":"Testa","given":"Claudia","non-dropping-particle":"","parse-names":false,"suffix":""},{"dropping-particle":"","family":"Tonon","given":"Caterina","non-dropping-particle":"","parse-names":false,"suffix":""},{"dropping-particle":"","family":"Tortora","given":"Domenico","non-dropping-particle":"","parse-names":false,"suffix":""},{"dropping-particle":"","family":"Triulzi","given":"Fabio Maria","non-dropping-particle":"","parse-names":false,"suffix":""}],"container-title":"Physica Medica","id":"ITEM-1","issue":"October","issued":{"date-parts":[["2022"]]},"page":"93-100","title":"MRI data quality assessment for the RIN - Neuroimaging Network using the ACR phantoms","type":"article-journal","volume":"104"},"uris":["http://www.mendeley.com/documents/?uuid=bf9a993b-8a7a-402a-a64c-3c3ea73f3e21"]},{"id":"ITEM-2","itemData":{"DOI":"10.1016/j.ejrnm.2016.12.003","ISSN":"20904762","abstract":"Objective To study image quality of MRI scanner using the American College of Radiology (ACR) phantom. Material and methods Image quality of 1.5 T MRI scanner was tested using ACR phantom. A standard head coil with standard restraints was used to fix the phantom head position. The phantom included seven modules for measuring MRI scanner image quality. MRI images for each module were analyzed. Results For the Geometric accuracy test the inside length of the phantom was 146 mm and the inside diameter was 189.4 mm. For the High-contrast spatial resolution, individual small bright spots on the image were three pairs of hole arrays and were distinguishable. For the slice thickness test, the top signal ramp length was 54.4 mm and bottom signal ramp length was 54.8 mm so the slice thickness was 5.46 mm. For the slice position accuracy, the bar length differences of intensity uniformity a value, called percent integral uniformity (PIU), was 96.15%. For the percent-signal ghosting, ghosting ratio was 0.0002. For the low contrast object detectability, the sum of numbers of complete spokes scored was 30 spokes. Conclusions Image quality tests were very important in acceptance of any MRI scanner after installation and during maintenance. Using ACR phantom, these tests approve that the image parameters are acceptable.","author":[{"dropping-particle":"","family":"Etman","given":"H. M.","non-dropping-particle":"","parse-names":false,"suffix":""},{"dropping-particle":"","family":"Mokhtar","given":"A.","non-dropping-particle":"","parse-names":false,"suffix":""},{"dropping-particle":"","family":"Abd-Elhamid","given":"M. I.","non-dropping-particle":"","parse-names":false,"suffix":""},{"dropping-particle":"","family":"Ahmed","given":"M. T.","non-dropping-particle":"","parse-names":false,"suffix":""},{"dropping-particle":"","family":"El-Diasty","given":"T.","non-dropping-particle":"","parse-names":false,"suffix":""}],"container-title":"Egyptian Journal of Radiology and Nuclear Medicine","id":"ITEM-2","issue":"1","issued":{"date-parts":[["2017"]]},"page":"153-160","publisher":"The Egyptian Society of Radiology and Nuclear Medicine","title":"The effect of quality control on the function of magnetic resonance imaging (MRI), using American College of Radiology (ACR) phantom","type":"article-journal","volume":"48"},"uris":["http://www.mendeley.com/documents/?uuid=c9069121-360b-421e-9cfa-9255e83f9fc1"]}],"mendeley":{"formattedCitation":"(Etman et al., 2017; Palesi et al., 2022)","plainTextFormattedCitation":"(Etman et al., 2017; Palesi et al., 2022)","previouslyFormattedCitation":"(Etman et al., 2017; Palesi et al., 2022)"},"properties":{"noteIndex":0},"schema":"https://github.com/citation-style-language/schema/raw/master/csl-citation.json"}</w:instrText>
      </w:r>
      <w:r>
        <w:rPr>
          <w:rFonts w:ascii="Tahoma" w:hAnsi="Tahoma" w:cs="Tahoma"/>
          <w:sz w:val="21"/>
          <w:szCs w:val="21"/>
        </w:rPr>
        <w:fldChar w:fldCharType="separate"/>
      </w:r>
      <w:r w:rsidRPr="00E500A6">
        <w:rPr>
          <w:rFonts w:ascii="Tahoma" w:hAnsi="Tahoma" w:cs="Tahoma"/>
          <w:noProof/>
          <w:sz w:val="21"/>
          <w:szCs w:val="21"/>
        </w:rPr>
        <w:t>(Etman et al., 2017; Palesi et al., 2022)</w:t>
      </w:r>
      <w:r>
        <w:rPr>
          <w:rFonts w:ascii="Tahoma" w:hAnsi="Tahoma" w:cs="Tahoma"/>
          <w:sz w:val="21"/>
          <w:szCs w:val="21"/>
        </w:rPr>
        <w:fldChar w:fldCharType="end"/>
      </w:r>
    </w:p>
    <w:p w14:paraId="767884F6" w14:textId="77777777" w:rsidR="00AF7B38" w:rsidRPr="004041C2" w:rsidRDefault="00AF7B38" w:rsidP="004E0FD3">
      <w:pPr>
        <w:spacing w:after="0" w:line="360" w:lineRule="auto"/>
        <w:ind w:right="-42" w:firstLine="426"/>
        <w:jc w:val="both"/>
        <w:rPr>
          <w:rFonts w:ascii="Tahoma" w:hAnsi="Tahoma" w:cs="Tahoma"/>
          <w:sz w:val="21"/>
          <w:szCs w:val="21"/>
        </w:rPr>
      </w:pPr>
      <w:r w:rsidRPr="004041C2">
        <w:rPr>
          <w:rFonts w:ascii="Tahoma" w:hAnsi="Tahoma" w:cs="Tahoma"/>
          <w:sz w:val="21"/>
          <w:szCs w:val="21"/>
        </w:rPr>
        <w:t xml:space="preserve">Penggunaan </w:t>
      </w:r>
      <w:proofErr w:type="spellStart"/>
      <w:r w:rsidRPr="004041C2">
        <w:rPr>
          <w:rFonts w:ascii="Tahoma" w:hAnsi="Tahoma" w:cs="Tahoma"/>
          <w:sz w:val="21"/>
          <w:szCs w:val="21"/>
        </w:rPr>
        <w:t>phantom</w:t>
      </w:r>
      <w:proofErr w:type="spellEnd"/>
      <w:r w:rsidRPr="004041C2">
        <w:rPr>
          <w:rFonts w:ascii="Tahoma" w:hAnsi="Tahoma" w:cs="Tahoma"/>
          <w:sz w:val="21"/>
          <w:szCs w:val="21"/>
        </w:rPr>
        <w:t xml:space="preserve"> dalam QC MRI memungkinkan deteksi dini terhadap perubahan performa sistem serta menjaga konsistensi kualitas citra dalam jangka panjang </w:t>
      </w:r>
      <w:r>
        <w:rPr>
          <w:rFonts w:ascii="Tahoma" w:hAnsi="Tahoma" w:cs="Tahoma"/>
          <w:sz w:val="21"/>
          <w:szCs w:val="21"/>
        </w:rPr>
        <w:fldChar w:fldCharType="begin" w:fldLock="1"/>
      </w:r>
      <w:r>
        <w:rPr>
          <w:rFonts w:ascii="Tahoma" w:hAnsi="Tahoma" w:cs="Tahoma"/>
          <w:sz w:val="21"/>
          <w:szCs w:val="21"/>
        </w:rPr>
        <w:instrText>ADDIN CSL_CITATION {"citationItems":[{"id":"ITEM-1","itemData":{"DOI":"10.1007/s10334-024-01181-8","ISBN":"1033402401181","ISSN":"13528661","PMID":"38896407","abstract":"In this paper, we review the value of phantoms for body MRI in the context of their uses for quantitative MRI methods research, clinical trials, and clinical imaging. Certain uses of phantoms are common throughout the body MRI community, including measuring bias, assessing reproducibility, and training. In addition to these uses, phantoms in body MRI methods research are used for novel methods development and the design of motion compensation and mitigation techniques. For clinical trials, phantoms are an essential part of quality management strategies, facilitating the conduct of ethically sound, reliable, and regulatorily compliant clinical research of both novel MRI methods and therapeutic agents. In the clinic, phantoms are used for development of protocols, mitigation of cost, quality control, and radiotherapy. We briefly review phantoms developed for quantitative body MRI, and finally, we review open questions regarding the most effective use of a phantom for body MRI.","author":[{"dropping-particle":"","family":"Keenan","given":"Kathryn E.","non-dropping-particle":"","parse-names":false,"suffix":""},{"dropping-particle":"V.","family":"Jordanova","given":"Kalina","non-dropping-particle":"","parse-names":false,"suffix":""},{"dropping-particle":"","family":"Ogier","given":"Stephen E.","non-dropping-particle":"","parse-names":false,"suffix":""},{"dropping-particle":"","family":"Tamada","given":"Daiki","non-dropping-particle":"","parse-names":false,"suffix":""},{"dropping-particle":"","family":"Bruhwiler","given":"Natalie","non-dropping-particle":"","parse-names":false,"suffix":""},{"dropping-particle":"","family":"Starekova","given":"Jitka","non-dropping-particle":"","parse-names":false,"suffix":""},{"dropping-particle":"","family":"Riek","given":"Jon","non-dropping-particle":"","parse-names":false,"suffix":""},{"dropping-particle":"","family":"McCracken","given":"Paul J.","non-dropping-particle":"","parse-names":false,"suffix":""},{"dropping-particle":"","family":"Hernando","given":"Diego","non-dropping-particle":"","parse-names":false,"suffix":""}],"container-title":"Magnetic Resonance Materials in Physics, Biology and Medicine","id":"ITEM-1","issue":"4","issued":{"date-parts":[["2024"]]},"page":"535-549","publisher":"Springer International Publishing","title":"Phantoms for Quantitative Body MRI: a review and discussion of the phantom value","type":"article-journal","volume":"37"},"uris":["http://www.mendeley.com/documents/?uuid=ba4f5c89-23e3-4594-a317-799618985727"]}],"mendeley":{"formattedCitation":"(Keenan et al., 2024)","plainTextFormattedCitation":"(Keenan et al., 2024)","previouslyFormattedCitation":"(Keenan et al., 2024)"},"properties":{"noteIndex":0},"schema":"https://github.com/citation-style-language/schema/raw/master/csl-citation.json"}</w:instrText>
      </w:r>
      <w:r>
        <w:rPr>
          <w:rFonts w:ascii="Tahoma" w:hAnsi="Tahoma" w:cs="Tahoma"/>
          <w:sz w:val="21"/>
          <w:szCs w:val="21"/>
        </w:rPr>
        <w:fldChar w:fldCharType="separate"/>
      </w:r>
      <w:r w:rsidRPr="00E500A6">
        <w:rPr>
          <w:rFonts w:ascii="Tahoma" w:hAnsi="Tahoma" w:cs="Tahoma"/>
          <w:noProof/>
          <w:sz w:val="21"/>
          <w:szCs w:val="21"/>
        </w:rPr>
        <w:t>(Keenan et al., 2024)</w:t>
      </w:r>
      <w:r>
        <w:rPr>
          <w:rFonts w:ascii="Tahoma" w:hAnsi="Tahoma" w:cs="Tahoma"/>
          <w:sz w:val="21"/>
          <w:szCs w:val="21"/>
        </w:rPr>
        <w:fldChar w:fldCharType="end"/>
      </w:r>
      <w:r w:rsidRPr="004041C2">
        <w:rPr>
          <w:rFonts w:ascii="Tahoma" w:hAnsi="Tahoma" w:cs="Tahoma"/>
          <w:sz w:val="21"/>
          <w:szCs w:val="21"/>
        </w:rPr>
        <w:t xml:space="preserve">. Termasuk </w:t>
      </w:r>
      <w:proofErr w:type="spellStart"/>
      <w:r w:rsidRPr="004041C2">
        <w:rPr>
          <w:rFonts w:ascii="Tahoma" w:hAnsi="Tahoma" w:cs="Tahoma"/>
          <w:i/>
          <w:iCs/>
          <w:sz w:val="21"/>
          <w:szCs w:val="21"/>
        </w:rPr>
        <w:t>water</w:t>
      </w:r>
      <w:proofErr w:type="spellEnd"/>
      <w:r w:rsidRPr="004041C2">
        <w:rPr>
          <w:rFonts w:ascii="Tahoma" w:hAnsi="Tahoma" w:cs="Tahoma"/>
          <w:i/>
          <w:iCs/>
          <w:sz w:val="21"/>
          <w:szCs w:val="21"/>
        </w:rPr>
        <w:t xml:space="preserve"> </w:t>
      </w:r>
      <w:proofErr w:type="spellStart"/>
      <w:r w:rsidRPr="004041C2">
        <w:rPr>
          <w:rFonts w:ascii="Tahoma" w:hAnsi="Tahoma" w:cs="Tahoma"/>
          <w:i/>
          <w:iCs/>
          <w:sz w:val="21"/>
          <w:szCs w:val="21"/>
        </w:rPr>
        <w:t>phantom</w:t>
      </w:r>
      <w:proofErr w:type="spellEnd"/>
      <w:r w:rsidRPr="004041C2">
        <w:rPr>
          <w:rFonts w:ascii="Tahoma" w:hAnsi="Tahoma" w:cs="Tahoma"/>
          <w:sz w:val="21"/>
          <w:szCs w:val="21"/>
        </w:rPr>
        <w:t xml:space="preserve">, memungkinkan evaluasi parameter dasar seperti stabilitas sinyal, konsistensi pengukuran, serta kualitas citra pada sistem MRI. </w:t>
      </w:r>
      <w:proofErr w:type="spellStart"/>
      <w:r w:rsidRPr="004041C2">
        <w:rPr>
          <w:rFonts w:ascii="Tahoma" w:hAnsi="Tahoma" w:cs="Tahoma"/>
          <w:sz w:val="21"/>
          <w:szCs w:val="21"/>
        </w:rPr>
        <w:t>Phantom</w:t>
      </w:r>
      <w:proofErr w:type="spellEnd"/>
      <w:r w:rsidRPr="004041C2">
        <w:rPr>
          <w:rFonts w:ascii="Tahoma" w:hAnsi="Tahoma" w:cs="Tahoma"/>
          <w:sz w:val="21"/>
          <w:szCs w:val="21"/>
        </w:rPr>
        <w:t xml:space="preserve"> berbasis cair banyak digunakan dalam program </w:t>
      </w:r>
      <w:proofErr w:type="spellStart"/>
      <w:r w:rsidRPr="004041C2">
        <w:rPr>
          <w:rFonts w:ascii="Tahoma" w:hAnsi="Tahoma" w:cs="Tahoma"/>
          <w:sz w:val="21"/>
          <w:szCs w:val="21"/>
        </w:rPr>
        <w:t>quality</w:t>
      </w:r>
      <w:proofErr w:type="spellEnd"/>
      <w:r w:rsidRPr="004041C2">
        <w:rPr>
          <w:rFonts w:ascii="Tahoma" w:hAnsi="Tahoma" w:cs="Tahoma"/>
          <w:sz w:val="21"/>
          <w:szCs w:val="21"/>
        </w:rPr>
        <w:t xml:space="preserve"> </w:t>
      </w:r>
      <w:proofErr w:type="spellStart"/>
      <w:r w:rsidRPr="004041C2">
        <w:rPr>
          <w:rFonts w:ascii="Tahoma" w:hAnsi="Tahoma" w:cs="Tahoma"/>
          <w:sz w:val="21"/>
          <w:szCs w:val="21"/>
        </w:rPr>
        <w:t>control</w:t>
      </w:r>
      <w:proofErr w:type="spellEnd"/>
      <w:r w:rsidRPr="004041C2">
        <w:rPr>
          <w:rFonts w:ascii="Tahoma" w:hAnsi="Tahoma" w:cs="Tahoma"/>
          <w:sz w:val="21"/>
          <w:szCs w:val="21"/>
        </w:rPr>
        <w:t xml:space="preserve"> untuk menilai </w:t>
      </w:r>
      <w:proofErr w:type="spellStart"/>
      <w:r w:rsidRPr="004041C2">
        <w:rPr>
          <w:rFonts w:ascii="Tahoma" w:hAnsi="Tahoma" w:cs="Tahoma"/>
          <w:i/>
          <w:iCs/>
          <w:sz w:val="21"/>
          <w:szCs w:val="21"/>
        </w:rPr>
        <w:t>signal-to-noise</w:t>
      </w:r>
      <w:proofErr w:type="spellEnd"/>
      <w:r w:rsidRPr="004041C2">
        <w:rPr>
          <w:rFonts w:ascii="Tahoma" w:hAnsi="Tahoma" w:cs="Tahoma"/>
          <w:i/>
          <w:iCs/>
          <w:sz w:val="21"/>
          <w:szCs w:val="21"/>
        </w:rPr>
        <w:t xml:space="preserve"> </w:t>
      </w:r>
      <w:proofErr w:type="spellStart"/>
      <w:r w:rsidRPr="004041C2">
        <w:rPr>
          <w:rFonts w:ascii="Tahoma" w:hAnsi="Tahoma" w:cs="Tahoma"/>
          <w:i/>
          <w:iCs/>
          <w:sz w:val="21"/>
          <w:szCs w:val="21"/>
        </w:rPr>
        <w:t>ratio</w:t>
      </w:r>
      <w:proofErr w:type="spellEnd"/>
      <w:r w:rsidRPr="004041C2">
        <w:rPr>
          <w:rFonts w:ascii="Tahoma" w:hAnsi="Tahoma" w:cs="Tahoma"/>
          <w:sz w:val="21"/>
          <w:szCs w:val="21"/>
        </w:rPr>
        <w:t xml:space="preserve">, uniformitas, serta mendeteksi artefak seperti </w:t>
      </w:r>
      <w:proofErr w:type="spellStart"/>
      <w:r w:rsidRPr="004041C2">
        <w:rPr>
          <w:rFonts w:ascii="Tahoma" w:hAnsi="Tahoma" w:cs="Tahoma"/>
          <w:sz w:val="21"/>
          <w:szCs w:val="21"/>
        </w:rPr>
        <w:t>ghosting</w:t>
      </w:r>
      <w:proofErr w:type="spellEnd"/>
      <w:r w:rsidRPr="004041C2">
        <w:rPr>
          <w:rFonts w:ascii="Tahoma" w:hAnsi="Tahoma" w:cs="Tahoma"/>
          <w:sz w:val="21"/>
          <w:szCs w:val="21"/>
        </w:rPr>
        <w:t xml:space="preserve"> dan distorsi geometrik yang berkaitan dengan performa sistem. Selain itu, penggunaan </w:t>
      </w:r>
      <w:proofErr w:type="spellStart"/>
      <w:r w:rsidRPr="004041C2">
        <w:rPr>
          <w:rFonts w:ascii="Tahoma" w:hAnsi="Tahoma" w:cs="Tahoma"/>
          <w:i/>
          <w:iCs/>
          <w:sz w:val="21"/>
          <w:szCs w:val="21"/>
        </w:rPr>
        <w:t>water</w:t>
      </w:r>
      <w:proofErr w:type="spellEnd"/>
      <w:r w:rsidRPr="004041C2">
        <w:rPr>
          <w:rFonts w:ascii="Tahoma" w:hAnsi="Tahoma" w:cs="Tahoma"/>
          <w:i/>
          <w:iCs/>
          <w:sz w:val="21"/>
          <w:szCs w:val="21"/>
        </w:rPr>
        <w:t xml:space="preserve"> </w:t>
      </w:r>
      <w:proofErr w:type="spellStart"/>
      <w:r w:rsidRPr="004041C2">
        <w:rPr>
          <w:rFonts w:ascii="Tahoma" w:hAnsi="Tahoma" w:cs="Tahoma"/>
          <w:i/>
          <w:iCs/>
          <w:sz w:val="21"/>
          <w:szCs w:val="21"/>
        </w:rPr>
        <w:t>phantom</w:t>
      </w:r>
      <w:proofErr w:type="spellEnd"/>
      <w:r w:rsidRPr="004041C2">
        <w:rPr>
          <w:rFonts w:ascii="Tahoma" w:hAnsi="Tahoma" w:cs="Tahoma"/>
          <w:sz w:val="21"/>
          <w:szCs w:val="21"/>
        </w:rPr>
        <w:t xml:space="preserve"> dalam studi </w:t>
      </w:r>
      <w:proofErr w:type="spellStart"/>
      <w:r w:rsidRPr="004041C2">
        <w:rPr>
          <w:rFonts w:ascii="Tahoma" w:hAnsi="Tahoma" w:cs="Tahoma"/>
          <w:sz w:val="21"/>
          <w:szCs w:val="21"/>
        </w:rPr>
        <w:t>multi-center</w:t>
      </w:r>
      <w:proofErr w:type="spellEnd"/>
      <w:r w:rsidRPr="004041C2">
        <w:rPr>
          <w:rFonts w:ascii="Tahoma" w:hAnsi="Tahoma" w:cs="Tahoma"/>
          <w:sz w:val="21"/>
          <w:szCs w:val="21"/>
        </w:rPr>
        <w:t xml:space="preserve"> telah terbukti efektif dalam memantau stabilitas dan </w:t>
      </w:r>
      <w:proofErr w:type="spellStart"/>
      <w:r w:rsidRPr="004041C2">
        <w:rPr>
          <w:rFonts w:ascii="Tahoma" w:hAnsi="Tahoma" w:cs="Tahoma"/>
          <w:sz w:val="21"/>
          <w:szCs w:val="21"/>
        </w:rPr>
        <w:t>reproduktibilitas</w:t>
      </w:r>
      <w:proofErr w:type="spellEnd"/>
      <w:r w:rsidRPr="004041C2">
        <w:rPr>
          <w:rFonts w:ascii="Tahoma" w:hAnsi="Tahoma" w:cs="Tahoma"/>
          <w:sz w:val="21"/>
          <w:szCs w:val="21"/>
        </w:rPr>
        <w:t xml:space="preserve"> sistem MRI secara berkelanjutan. Oleh karena itu, </w:t>
      </w:r>
      <w:proofErr w:type="spellStart"/>
      <w:r w:rsidRPr="004041C2">
        <w:rPr>
          <w:rFonts w:ascii="Tahoma" w:hAnsi="Tahoma" w:cs="Tahoma"/>
          <w:i/>
          <w:iCs/>
          <w:sz w:val="21"/>
          <w:szCs w:val="21"/>
        </w:rPr>
        <w:t>water</w:t>
      </w:r>
      <w:proofErr w:type="spellEnd"/>
      <w:r w:rsidRPr="004041C2">
        <w:rPr>
          <w:rFonts w:ascii="Tahoma" w:hAnsi="Tahoma" w:cs="Tahoma"/>
          <w:i/>
          <w:iCs/>
          <w:sz w:val="21"/>
          <w:szCs w:val="21"/>
        </w:rPr>
        <w:t xml:space="preserve"> </w:t>
      </w:r>
      <w:proofErr w:type="spellStart"/>
      <w:r w:rsidRPr="004041C2">
        <w:rPr>
          <w:rFonts w:ascii="Tahoma" w:hAnsi="Tahoma" w:cs="Tahoma"/>
          <w:i/>
          <w:iCs/>
          <w:sz w:val="21"/>
          <w:szCs w:val="21"/>
        </w:rPr>
        <w:t>phantom</w:t>
      </w:r>
      <w:proofErr w:type="spellEnd"/>
      <w:r w:rsidRPr="004041C2">
        <w:rPr>
          <w:rFonts w:ascii="Tahoma" w:hAnsi="Tahoma" w:cs="Tahoma"/>
          <w:sz w:val="21"/>
          <w:szCs w:val="21"/>
        </w:rPr>
        <w:t xml:space="preserve"> dapat digunakan sebagai alat yang andal dalam mendeteksi variasi performa sistem dan potensi ketidakstabilan yang berdampak pada kualitas citra MRI serta untuk mendeteksi artefak dan distorsi geometrik dalam proses </w:t>
      </w:r>
      <w:proofErr w:type="spellStart"/>
      <w:r w:rsidRPr="004041C2">
        <w:rPr>
          <w:rFonts w:ascii="Tahoma" w:hAnsi="Tahoma" w:cs="Tahoma"/>
          <w:sz w:val="21"/>
          <w:szCs w:val="21"/>
        </w:rPr>
        <w:t>quality</w:t>
      </w:r>
      <w:proofErr w:type="spellEnd"/>
      <w:r w:rsidRPr="004041C2">
        <w:rPr>
          <w:rFonts w:ascii="Tahoma" w:hAnsi="Tahoma" w:cs="Tahoma"/>
          <w:sz w:val="21"/>
          <w:szCs w:val="21"/>
        </w:rPr>
        <w:t xml:space="preserve"> </w:t>
      </w:r>
      <w:proofErr w:type="spellStart"/>
      <w:r w:rsidRPr="004041C2">
        <w:rPr>
          <w:rFonts w:ascii="Tahoma" w:hAnsi="Tahoma" w:cs="Tahoma"/>
          <w:sz w:val="21"/>
          <w:szCs w:val="21"/>
        </w:rPr>
        <w:t>control</w:t>
      </w:r>
      <w:proofErr w:type="spellEnd"/>
      <w:r w:rsidRPr="004041C2">
        <w:rPr>
          <w:rFonts w:ascii="Tahoma" w:hAnsi="Tahoma" w:cs="Tahoma"/>
          <w:sz w:val="21"/>
          <w:szCs w:val="21"/>
        </w:rPr>
        <w:t xml:space="preserve"> MRI </w:t>
      </w:r>
      <w:r>
        <w:rPr>
          <w:rFonts w:ascii="Tahoma" w:hAnsi="Tahoma" w:cs="Tahoma"/>
          <w:sz w:val="21"/>
          <w:szCs w:val="21"/>
        </w:rPr>
        <w:fldChar w:fldCharType="begin" w:fldLock="1"/>
      </w:r>
      <w:r>
        <w:rPr>
          <w:rFonts w:ascii="Tahoma" w:hAnsi="Tahoma" w:cs="Tahoma"/>
          <w:sz w:val="21"/>
          <w:szCs w:val="21"/>
        </w:rPr>
        <w:instrText>ADDIN CSL_CITATION {"citationItems":[{"id":"ITEM-1","itemData":{"DOI":"10.1007/s10334-025-01270-2","ISBN":"1033402501270","ISSN":"13528661","PMID":"40560478","abstract":"Objective: This study aimed to describe important criteria for phantom design, while designing an open-source phantom that uses accessible materials and fabrication processes, and that can be easily reproduced and modified by others in the MRI research community. Materials and methods: We enumerate considerations related to designing a phantom based on literature and previous experience. We design and use an open-source phantom on a low-field MRI system. The phantom was 3D printed and assembled, and the imaged samples were made from commonly available materials. T1-weighted and T2-weighted axial and coronal images were acquired at 64 mT, and signal-to-noise ratio (SNR), contrast-to-noise ratio (CNR), and geometric distortion along one dimension were assessed for each image. Results: Two iterations of the phantom design were made to improve the construction materials and overall form factor for imaging. T1-weighted and T2-weighted images showed contrast between samples and background. T2-weighted images had an 8-10× increase in SNR and CNR compared to T1-weighted images. Geometric distortion measurements were within one-pixel spacing for all scans. Discussion: An open-source phantom was created to assess MRI scans at low-field. Future users may modify the phantom to suit their needs. User-designed inserts can be added, allowing for validation of many MRI-related measurements.","author":[{"dropping-particle":"V.","family":"Jordanova","given":"Kalina","non-dropping-particle":"","parse-names":false,"suffix":""},{"dropping-particle":"","family":"Russek","given":"Stephen E.","non-dropping-particle":"","parse-names":false,"suffix":""},{"dropping-particle":"","family":"Keenan","given":"Kathryn E.","non-dropping-particle":"","parse-names":false,"suffix":""}],"container-title":"Magnetic Resonance Materials in Physics, Biology and Medicine","id":"ITEM-1","issue":"4","issued":{"date-parts":[["2025"]]},"page":"727-739","publisher":"Springer International Publishing","title":"Open-source, customizable phantom for low-field magnetic resonance imaging","type":"article-journal","volume":"38"},"uris":["http://www.mendeley.com/documents/?uuid=84d958b6-0577-42b6-850f-05b864e26b3d"]},{"id":"ITEM-2","itemData":{"DOI":"10.21037/qims.2019.04.18","ISSN":"22234306","PMID":"31367569","abstract":"Functional magnetic resonance imaging (fMRI) has been a popular approach in brain research over the past 20 years. It offers a noninvasive method to probe the brain and uses blood oxygenation level dependent (BOLD) signal changes to access brain function. However, the BOLD signal only represents a small fraction of the total MR signal. System instability and various noise have a strong impact on the BOLD signal. Additionally, fMRI applies fast imaging technique to record brain cognitive process over time, requiring high temporal stability of MR scanners. Furthermore, data acquisition, image quality, processing, and statistical analysis methods also have a great effect on the results of fMRI studies. Quality assurance (QA) programs for fMRI can test the stability of MR scanners, evaluate the quality of fMRI and help to find errors during fMRI scanning, thereby greatly enhancing the success rate of fMRI. In this review, we focus on previous studies which developed QA programs and methods in SCI/SCIE citation peer-reviewed publications over the last 20 years, including topics on existing fMRI QA programs, QA phantoms, image QA metrics, quality evaluation of existing preprocessing pipelines and fMRI statistical analysis methods. The summarized studies were classified into four categories: QA of fMRI systems, QA of fMRI data, quality evaluation of data processing pipelines and statistical methods and QA of task-related fMRI. Summary tables and figures of QA programs and metrics have been developed based on the comprehensive review of the literature.","author":[{"dropping-particle":"","family":"Lu","given":"Weizhao","non-dropping-particle":"","parse-names":false,"suffix":""},{"dropping-particle":"","family":"Dong","given":"Kejiang","non-dropping-particle":"","parse-names":false,"suffix":""},{"dropping-particle":"","family":"Cui","given":"Dong","non-dropping-particle":"","parse-names":false,"suffix":""},{"dropping-particle":"","family":"Jiao","given":"Qing","non-dropping-particle":"","parse-names":false,"suffix":""},{"dropping-particle":"","family":"Qiu","given":"Jianfeng","non-dropping-particle":"","parse-names":false,"suffix":""}],"container-title":"Quantitative Imaging in Medicine and Surgery","id":"ITEM-2","issue":"6","issued":{"date-parts":[["2019"]]},"page":"1147-1162","title":"Quality assurance of human functional magnetic resonance imaging: A literature review","type":"article-journal","volume":"9"},"uris":["http://www.mendeley.com/documents/?uuid=29b79e20-c9fd-44ea-aad5-02fbe409e962"]}],"mendeley":{"formattedCitation":"(Jordanova et al., 2025; Lu et al., 2019)","plainTextFormattedCitation":"(Jordanova et al., 2025; Lu et al., 2019)","previouslyFormattedCitation":"(Jordanova et al., 2025; Lu et al., 2019)"},"properties":{"noteIndex":0},"schema":"https://github.com/citation-style-language/schema/raw/master/csl-citation.json"}</w:instrText>
      </w:r>
      <w:r>
        <w:rPr>
          <w:rFonts w:ascii="Tahoma" w:hAnsi="Tahoma" w:cs="Tahoma"/>
          <w:sz w:val="21"/>
          <w:szCs w:val="21"/>
        </w:rPr>
        <w:fldChar w:fldCharType="separate"/>
      </w:r>
      <w:r w:rsidRPr="00E500A6">
        <w:rPr>
          <w:rFonts w:ascii="Tahoma" w:hAnsi="Tahoma" w:cs="Tahoma"/>
          <w:noProof/>
          <w:sz w:val="21"/>
          <w:szCs w:val="21"/>
        </w:rPr>
        <w:t>(Jordanova et al., 2025; Lu et al., 2019)</w:t>
      </w:r>
      <w:r>
        <w:rPr>
          <w:rFonts w:ascii="Tahoma" w:hAnsi="Tahoma" w:cs="Tahoma"/>
          <w:sz w:val="21"/>
          <w:szCs w:val="21"/>
        </w:rPr>
        <w:fldChar w:fldCharType="end"/>
      </w:r>
      <w:r w:rsidRPr="004041C2">
        <w:rPr>
          <w:rFonts w:ascii="Tahoma" w:hAnsi="Tahoma" w:cs="Tahoma"/>
          <w:sz w:val="21"/>
          <w:szCs w:val="21"/>
        </w:rPr>
        <w:t>.</w:t>
      </w:r>
    </w:p>
    <w:p w14:paraId="0891D073" w14:textId="77777777" w:rsidR="00AF7B38" w:rsidRPr="004041C2" w:rsidRDefault="00AF7B38" w:rsidP="004E0FD3">
      <w:pPr>
        <w:spacing w:after="0" w:line="360" w:lineRule="auto"/>
        <w:ind w:right="-42" w:firstLine="426"/>
        <w:jc w:val="both"/>
        <w:rPr>
          <w:rFonts w:ascii="Tahoma" w:hAnsi="Tahoma" w:cs="Tahoma"/>
          <w:sz w:val="21"/>
          <w:szCs w:val="21"/>
        </w:rPr>
      </w:pPr>
      <w:r w:rsidRPr="004041C2">
        <w:rPr>
          <w:rFonts w:ascii="Tahoma" w:hAnsi="Tahoma" w:cs="Tahoma"/>
          <w:sz w:val="21"/>
          <w:szCs w:val="21"/>
        </w:rPr>
        <w:t xml:space="preserve">Lebih lanjut, faktor lingkungan juga berperan penting dalam menjaga stabilitas sistem MRI. Suhu dan kelembapan ruangan yang tidak terkontrol dapat memengaruhi performa peralatan serta berpotensi menyebabkan gangguan teknis, seperti kondensasi dan ketidakstabilan sistem elektronik </w:t>
      </w:r>
      <w:r>
        <w:rPr>
          <w:rFonts w:ascii="Tahoma" w:hAnsi="Tahoma" w:cs="Tahoma"/>
          <w:sz w:val="21"/>
          <w:szCs w:val="21"/>
        </w:rPr>
        <w:fldChar w:fldCharType="begin" w:fldLock="1"/>
      </w:r>
      <w:r>
        <w:rPr>
          <w:rFonts w:ascii="Tahoma" w:hAnsi="Tahoma" w:cs="Tahoma"/>
          <w:sz w:val="21"/>
          <w:szCs w:val="21"/>
        </w:rPr>
        <w:instrText>ADDIN CSL_CITATION {"citationItems":[{"id":"ITEM-1","itemData":{"DOI":"10.62896/ijmsi.2.1.02","author":[{"dropping-particle":"","family":"Khan et al","given":"","non-dropping-particle":"","parse-names":false,"suffix":""}],"id":"ITEM-1","issue":"July","issued":{"date-parts":[["2024"]]},"page":"6-14","title":"How Moisture Level Impact MRI Room performance and Patient Safety: A comprehensive Analysis","type":"article-journal","volume":"2"},"uris":["http://www.mendeley.com/documents/?uuid=445e8e3d-9254-4937-a56e-77a94cdfa13f"]},{"id":"ITEM-2","itemData":{"author":[{"dropping-particle":"","family":"American College of Radiology","given":"","non-dropping-particle":"","parse-names":false,"suffix":""}],"container-title":"American College of Radiology","id":"ITEM-2","issued":{"date-parts":[["2015"]]},"title":"ACR MRI Quality Control Manual","type":"article-journal"},"uris":["http://www.mendeley.com/documents/?uuid=cfb3c92f-688d-4473-ae3a-31772ee25f43"]}],"mendeley":{"formattedCitation":"(American College of Radiology, 2015; Khan et al, 2024)","plainTextFormattedCitation":"(American College of Radiology, 2015; Khan et al, 2024)","previouslyFormattedCitation":"(American College of Radiology, 2015; Khan et al, 2024)"},"properties":{"noteIndex":0},"schema":"https://github.com/citation-style-language/schema/raw/master/csl-citation.json"}</w:instrText>
      </w:r>
      <w:r>
        <w:rPr>
          <w:rFonts w:ascii="Tahoma" w:hAnsi="Tahoma" w:cs="Tahoma"/>
          <w:sz w:val="21"/>
          <w:szCs w:val="21"/>
        </w:rPr>
        <w:fldChar w:fldCharType="separate"/>
      </w:r>
      <w:r w:rsidRPr="00E500A6">
        <w:rPr>
          <w:rFonts w:ascii="Tahoma" w:hAnsi="Tahoma" w:cs="Tahoma"/>
          <w:noProof/>
          <w:sz w:val="21"/>
          <w:szCs w:val="21"/>
        </w:rPr>
        <w:t>(American College of Radiology, 2015; Khan et al, 2024)</w:t>
      </w:r>
      <w:r>
        <w:rPr>
          <w:rFonts w:ascii="Tahoma" w:hAnsi="Tahoma" w:cs="Tahoma"/>
          <w:sz w:val="21"/>
          <w:szCs w:val="21"/>
        </w:rPr>
        <w:fldChar w:fldCharType="end"/>
      </w:r>
      <w:r w:rsidRPr="004041C2">
        <w:rPr>
          <w:rFonts w:ascii="Tahoma" w:hAnsi="Tahoma" w:cs="Tahoma"/>
          <w:sz w:val="21"/>
          <w:szCs w:val="21"/>
        </w:rPr>
        <w:t xml:space="preserve">. Selain itu, sistem MRI juga bergantung pada keberadaan helium cair sebagai media pendingin magnet superkonduktor. Stabilitas helium level menjadi indikator penting dalam menjaga performa sistem, karena penurunan helium dapat memengaruhi kestabilan medan magnet dan kualitas pencitraan </w:t>
      </w:r>
      <w:r>
        <w:rPr>
          <w:rFonts w:ascii="Tahoma" w:hAnsi="Tahoma" w:cs="Tahoma"/>
          <w:sz w:val="21"/>
          <w:szCs w:val="21"/>
        </w:rPr>
        <w:fldChar w:fldCharType="begin" w:fldLock="1"/>
      </w:r>
      <w:r>
        <w:rPr>
          <w:rFonts w:ascii="Tahoma" w:hAnsi="Tahoma" w:cs="Tahoma"/>
          <w:sz w:val="21"/>
          <w:szCs w:val="21"/>
        </w:rPr>
        <w:instrText>ADDIN CSL_CITATION {"citationItems":[{"id":"ITEM-1","itemData":{"DOI":"10.1016/j.pnmrs.2018.06.001","ISSN":"00796565","PMID":"30527132","abstract":"Magnetic resonance imaging and spectroscopic techniques are widely used in humans both for clinical diagnostic applications and in basic research areas such as cognitive neuroimaging. In recent years, new human MR systems have become available operating at static magnetic fields of 7 T or higher (≥300 MHz proton frequency). Imaging human-sized objects at such high frequencies presents several challenges including non-uniform radiofrequency fields, enhanced susceptibility artifacts, and higher radiofrequency energy deposition in the tissue. On the other side of the scale are gains in signal-to-noise or contrast-to-noise ratio that allow finer structures to be visualized and smaller physiological effects to be detected. This review presents an overview of some of the latest methodological developments in human ultra-high field MRI/MRS as well as associated clinical and scientific applications. Emphasis is given to techniques that particularly benefit from the changing physical characteristics at high magnetic fields, including susceptibility-weighted imaging and phase-contrast techniques, imaging with X-nuclei, MR spectroscopy, CEST imaging, as well as functional MRI. In addition, more general methodological developments such as parallel transmission and motion correction will be discussed that are required to leverage the full potential of higher magnetic fields, and an overview of relevant physiological considerations of human high magnetic field exposure is provided.","author":[{"dropping-particle":"","family":"Ladd","given":"Mark E.","non-dropping-particle":"","parse-names":false,"suffix":""},{"dropping-particle":"","family":"Bachert","given":"Peter","non-dropping-particle":"","parse-names":false,"suffix":""},{"dropping-particle":"","family":"Meyerspeer","given":"Martin","non-dropping-particle":"","parse-names":false,"suffix":""},{"dropping-particle":"","family":"Moser","given":"Ewald","non-dropping-particle":"","parse-names":false,"suffix":""},{"dropping-particle":"","family":"Nagel","given":"Armin M.","non-dropping-particle":"","parse-names":false,"suffix":""},{"dropping-particle":"","family":"Norris","given":"David G.","non-dropping-particle":"","parse-names":false,"suffix":""},{"dropping-particle":"","family":"Schmitter","given":"Sebastian","non-dropping-particle":"","parse-names":false,"suffix":""},{"dropping-particle":"","family":"Speck","given":"Oliver","non-dropping-particle":"","parse-names":false,"suffix":""},{"dropping-particle":"","family":"Straub","given":"Sina","non-dropping-particle":"","parse-names":false,"suffix":""},{"dropping-particle":"","family":"Zaiss","given":"Moritz","non-dropping-particle":"","parse-names":false,"suffix":""}],"container-title":"Progress in Nuclear Magnetic Resonance Spectroscopy","id":"ITEM-1","issued":{"date-parts":[["2018"]]},"page":"1-50","publisher":"The Authors","title":"Pros and cons of ultra-high-field MRI/MRS for human application","type":"article-journal","volume":"109"},"uris":["http://www.mendeley.com/documents/?uuid=0cc0ea4a-fa35-416c-8587-c87290b8e91b"]},{"id":"ITEM-2","itemData":{"DOI":"10.1002/jmri.24011","ISSN":"15222586","PMID":"23345200","abstract":"Because there are many potential risks in the MR environment and reports of adverse incidents involving patients, equipment and personnel, the need for a guidance document on MR safe practices emerged. Initially published in 2002, the ACR MR Safe Practices Guidelines established de facto industry standards for safe and responsible practices in clinical and research MR environments. As the MR industry changes the document is reviewed, modified and updated. The most recent version will reflect these changes. © 2013 Wiley Periodicals, Inc.","author":[{"dropping-particle":"","family":"Kanal","given":"Emanuel","non-dropping-particle":"","parse-names":false,"suffix":""},{"dropping-particle":"","family":"Barkovich","given":"A. James","non-dropping-particle":"","parse-names":false,"suffix":""},{"dropping-particle":"","family":"Bell","given":"Charlotte","non-dropping-particle":"","parse-names":false,"suffix":""},{"dropping-particle":"","family":"Borgstede","given":"James P.","non-dropping-particle":"","parse-names":false,"suffix":""},{"dropping-particle":"","family":"Bradley","given":"William G.","non-dropping-particle":"","parse-names":false,"suffix":""},{"dropping-particle":"","family":"Froelich","given":"Jerry W.","non-dropping-particle":"","parse-names":false,"suffix":""},{"dropping-particle":"","family":"Gimbel","given":"J. Rod","non-dropping-particle":"","parse-names":false,"suffix":""},{"dropping-particle":"","family":"Gosbee","given":"John W.","non-dropping-particle":"","parse-names":false,"suffix":""},{"dropping-particle":"","family":"Kuhni-Kaminski","given":"Ellisa","non-dropping-particle":"","parse-names":false,"suffix":""},{"dropping-particle":"","family":"Larson","given":"Paul A.","non-dropping-particle":"","parse-names":false,"suffix":""},{"dropping-particle":"","family":"Lester","given":"James W.","non-dropping-particle":"","parse-names":false,"suffix":""},{"dropping-particle":"","family":"Nyenhuis","given":"John","non-dropping-particle":"","parse-names":false,"suffix":""},{"dropping-particle":"","family":"Schaefer","given":"Daniel Joe","non-dropping-particle":"","parse-names":false,"suffix":""},{"dropping-particle":"","family":"Sebek","given":"Elizabeth A.","non-dropping-particle":"","parse-names":false,"suffix":""},{"dropping-particle":"","family":"Weinreb","given":"Jeffrey","non-dropping-particle":"","parse-names":false,"suffix":""},{"dropping-particle":"","family":"Wilkoff","given":"Bruce L.","non-dropping-particle":"","parse-names":false,"suffix":""},{"dropping-particle":"","family":"Woods","given":"Terry O.","non-dropping-particle":"","parse-names":false,"suffix":""},{"dropping-particle":"","family":"Lucey","given":"Leonard","non-dropping-particle":"","parse-names":false,"suffix":""},{"dropping-particle":"","family":"Hernandez","given":"Dina","non-dropping-particle":"","parse-names":false,"suffix":""}],"container-title":"Journal of Magnetic Resonance Imaging","id":"ITEM-2","issue":"3","issued":{"date-parts":[["2013"]]},"page":"501-530","title":"ACR guidance document on MR safe practices: 2013","type":"article-journal","volume":"37"},"uris":["http://www.mendeley.com/documents/?uuid=c725cc06-ae2e-44c5-bb0a-8f4f206ba688"]}],"mendeley":{"formattedCitation":"(Kanal et al., 2013; Ladd et al., 2018)","plainTextFormattedCitation":"(Kanal et al., 2013; Ladd et al., 2018)","previouslyFormattedCitation":"(Kanal et al., 2013; Ladd et al., 2018)"},"properties":{"noteIndex":0},"schema":"https://github.com/citation-style-language/schema/raw/master/csl-citation.json"}</w:instrText>
      </w:r>
      <w:r>
        <w:rPr>
          <w:rFonts w:ascii="Tahoma" w:hAnsi="Tahoma" w:cs="Tahoma"/>
          <w:sz w:val="21"/>
          <w:szCs w:val="21"/>
        </w:rPr>
        <w:fldChar w:fldCharType="separate"/>
      </w:r>
      <w:r w:rsidRPr="004E6784">
        <w:rPr>
          <w:rFonts w:ascii="Tahoma" w:hAnsi="Tahoma" w:cs="Tahoma"/>
          <w:noProof/>
          <w:sz w:val="21"/>
          <w:szCs w:val="21"/>
        </w:rPr>
        <w:t>(Kanal et al., 2013; Ladd et al., 2018)</w:t>
      </w:r>
      <w:r>
        <w:rPr>
          <w:rFonts w:ascii="Tahoma" w:hAnsi="Tahoma" w:cs="Tahoma"/>
          <w:sz w:val="21"/>
          <w:szCs w:val="21"/>
        </w:rPr>
        <w:fldChar w:fldCharType="end"/>
      </w:r>
      <w:r>
        <w:rPr>
          <w:rFonts w:ascii="Tahoma" w:hAnsi="Tahoma" w:cs="Tahoma"/>
          <w:sz w:val="21"/>
          <w:szCs w:val="21"/>
        </w:rPr>
        <w:t>.</w:t>
      </w:r>
      <w:r w:rsidRPr="004041C2">
        <w:rPr>
          <w:rFonts w:ascii="Tahoma" w:hAnsi="Tahoma" w:cs="Tahoma"/>
          <w:sz w:val="21"/>
          <w:szCs w:val="21"/>
        </w:rPr>
        <w:t xml:space="preserve"> Oleh karena itu, pemantauan parameter lingkungan dan sistem </w:t>
      </w:r>
      <w:proofErr w:type="spellStart"/>
      <w:r w:rsidRPr="004041C2">
        <w:rPr>
          <w:rFonts w:ascii="Tahoma" w:hAnsi="Tahoma" w:cs="Tahoma"/>
          <w:i/>
          <w:iCs/>
          <w:sz w:val="21"/>
          <w:szCs w:val="21"/>
        </w:rPr>
        <w:t>cryogen</w:t>
      </w:r>
      <w:proofErr w:type="spellEnd"/>
      <w:r w:rsidRPr="004041C2">
        <w:rPr>
          <w:rFonts w:ascii="Tahoma" w:hAnsi="Tahoma" w:cs="Tahoma"/>
          <w:sz w:val="21"/>
          <w:szCs w:val="21"/>
        </w:rPr>
        <w:t xml:space="preserve"> merupakan bagian integral dalam pelaksanaan QC MRI.</w:t>
      </w:r>
    </w:p>
    <w:p w14:paraId="4C63361C" w14:textId="22FB7012" w:rsidR="0029697A" w:rsidRDefault="00AF7B38" w:rsidP="0029697A">
      <w:pPr>
        <w:spacing w:after="0" w:line="360" w:lineRule="auto"/>
        <w:ind w:right="-42" w:firstLine="426"/>
        <w:jc w:val="both"/>
        <w:rPr>
          <w:rFonts w:ascii="Tahoma" w:hAnsi="Tahoma" w:cs="Tahoma"/>
          <w:sz w:val="21"/>
          <w:szCs w:val="21"/>
        </w:rPr>
      </w:pPr>
      <w:r w:rsidRPr="004041C2">
        <w:rPr>
          <w:rFonts w:ascii="Tahoma" w:hAnsi="Tahoma" w:cs="Tahoma"/>
          <w:sz w:val="21"/>
          <w:szCs w:val="21"/>
        </w:rPr>
        <w:t>Dalam perkembangannya, bahwa hasil QC MRI tidak hanya disajikan dalam bentuk metrik kuantitatif, tetapi juga dilengkapi dengan laporan visual (</w:t>
      </w:r>
      <w:r w:rsidRPr="004041C2">
        <w:rPr>
          <w:rFonts w:ascii="Tahoma" w:hAnsi="Tahoma" w:cs="Tahoma"/>
          <w:i/>
          <w:iCs/>
          <w:sz w:val="21"/>
          <w:szCs w:val="21"/>
        </w:rPr>
        <w:t xml:space="preserve">visual </w:t>
      </w:r>
      <w:proofErr w:type="spellStart"/>
      <w:r w:rsidRPr="004041C2">
        <w:rPr>
          <w:rFonts w:ascii="Tahoma" w:hAnsi="Tahoma" w:cs="Tahoma"/>
          <w:i/>
          <w:iCs/>
          <w:sz w:val="21"/>
          <w:szCs w:val="21"/>
        </w:rPr>
        <w:t>reports</w:t>
      </w:r>
      <w:proofErr w:type="spellEnd"/>
      <w:r w:rsidRPr="004041C2">
        <w:rPr>
          <w:rFonts w:ascii="Tahoma" w:hAnsi="Tahoma" w:cs="Tahoma"/>
          <w:sz w:val="21"/>
          <w:szCs w:val="21"/>
        </w:rPr>
        <w:t xml:space="preserve">) yang memungkinkan penilaian citra secara individual untuk mendeteksi artefak dan penyimpangan kualitas citra. Dengan demikian, kombinasi antara evaluasi kuantitatif dan inspeksi visual menjadi pendekatan yang saling melengkapi dalam meningkatkan efektivitas program QC MRI </w:t>
      </w:r>
      <w:r>
        <w:rPr>
          <w:rFonts w:ascii="Tahoma" w:hAnsi="Tahoma" w:cs="Tahoma"/>
          <w:sz w:val="21"/>
          <w:szCs w:val="21"/>
        </w:rPr>
        <w:fldChar w:fldCharType="begin" w:fldLock="1"/>
      </w:r>
      <w:r>
        <w:rPr>
          <w:rFonts w:ascii="Tahoma" w:hAnsi="Tahoma" w:cs="Tahoma"/>
          <w:sz w:val="21"/>
          <w:szCs w:val="21"/>
        </w:rPr>
        <w:instrText xml:space="preserve">ADDIN CSL_CITATION {"citationItems":[{"id":"ITEM-1","itemData":{"DOI":"10.1101/111294","ISBN":"1111111111","abstract":"Quality control of MR images is essential for excluding problematic acquisitions and avoiding bias in subsequent image processing and analysis. However, the visual inspection of individual images is time-consuming and limited by both intra- and inter-rater variance. The difficulty of visual inspection scales with study size and with the heterogeneity of multi-site data. Here, we describe a tool for the automated assessment of T1-weighted MR images of the brain - MRIQC. MRIQC calculates a set of quality measures from each image and uses them as features in a binary (include/exclude) classifier. The classifier was designed to ensure generalization to new samples acquired in different centers and using different scanning parameters from our training dataset. To achieve that goal, the classifier was trained on the Autism Brain Imaging Data Exchange (ABIDE) dataset (N=1102), acquired at 17 locations with heterogeneous scanning parameters. We selected random forests from a set of models and pre-processing options using nested cross-validation on the ABIDE dataset. We report a performance of </w:instrText>
      </w:r>
      <w:r>
        <w:rPr>
          <w:rFonts w:ascii="Cambria Math" w:hAnsi="Cambria Math" w:cs="Cambria Math"/>
          <w:sz w:val="21"/>
          <w:szCs w:val="21"/>
        </w:rPr>
        <w:instrText>∼</w:instrText>
      </w:r>
      <w:r>
        <w:rPr>
          <w:rFonts w:ascii="Tahoma" w:hAnsi="Tahoma" w:cs="Tahoma"/>
          <w:sz w:val="21"/>
          <w:szCs w:val="21"/>
        </w:rPr>
        <w:instrText xml:space="preserve">89% accuracy of the best model evaluated with nested cross-validation. The best performing classifier was then evaluated on a held-out (unseen) dataset, unrelated to ABIDE and labeled by a different expert, yielding </w:instrText>
      </w:r>
      <w:r>
        <w:rPr>
          <w:rFonts w:ascii="Cambria Math" w:hAnsi="Cambria Math" w:cs="Cambria Math"/>
          <w:sz w:val="21"/>
          <w:szCs w:val="21"/>
        </w:rPr>
        <w:instrText>∼</w:instrText>
      </w:r>
      <w:r>
        <w:rPr>
          <w:rFonts w:ascii="Tahoma" w:hAnsi="Tahoma" w:cs="Tahoma"/>
          <w:sz w:val="21"/>
          <w:szCs w:val="21"/>
        </w:rPr>
        <w:instrText>73% accuracy. The MRIQC software package and the trained classifier are released as an open source project, so that individual researchers and large consortia can readily curate their data regardless the size of their databases. Robust QC is crucial to identify early structured imaging artifacts in ongoing acquisition efforts, and helps detect individual substandard images that may bias downstream analyses.","author":[{"dropping-particle":"","family":"Esteban","given":"Oscar","non-dropping-particle":"","parse-names":false,"suffix":""},{"dropping-particle":"","family":"Birman","given":"Daniel","non-dropping-particle":"","parse-names":false,"suffix":""},{"dropping-particle":"","family":"Schaer","given":"Marie","non-dropping-particle":"","parse-names":false,"suffix":""},{"dropping-particle":"","family":"Koyejo","given":"Oluwasanmi O","non-dropping-particle":"","parse-names":false,"suffix":""},{"dropping-particle":"","family":"Poldrack","given":"Russell A","non-dropping-particle":"","parse-names":false,"suffix":""},{"dropping-particle":"","family":"Gorgolewski","given":"Krzysztof J","non-dropping-particle":"","parse-names":false,"suffix":""}],"id":"ITEM-1","issued":{"date-parts":[["2017"]]},"page":"1-21","title":"MRIQC: Predicting Quality in Manual MRI Assessment Protocols Using No-Reference Image Quality Measures","type":"article-journal","volume":"1"},"uris":["http://www.mendeley.com/documents/?uuid=57fee40d-6280-4d69-95ec-e10ba2e245d1"]}],"mendeley":{"formattedCitation":"(Esteban et al., 2017)","plainTextFormattedCitation":"(Esteban et al., 2017)","previouslyFormattedCitation":"(Esteban et al., 2017)"},"properties":{"noteIndex":0},"schema":"https://github.com/citation-style-language/schema/raw/master/csl-citation.json"}</w:instrText>
      </w:r>
      <w:r>
        <w:rPr>
          <w:rFonts w:ascii="Tahoma" w:hAnsi="Tahoma" w:cs="Tahoma"/>
          <w:sz w:val="21"/>
          <w:szCs w:val="21"/>
        </w:rPr>
        <w:fldChar w:fldCharType="separate"/>
      </w:r>
      <w:r w:rsidRPr="004E6784">
        <w:rPr>
          <w:rFonts w:ascii="Tahoma" w:hAnsi="Tahoma" w:cs="Tahoma"/>
          <w:noProof/>
          <w:sz w:val="21"/>
          <w:szCs w:val="21"/>
        </w:rPr>
        <w:t>(Esteban et al., 2017)</w:t>
      </w:r>
      <w:r>
        <w:rPr>
          <w:rFonts w:ascii="Tahoma" w:hAnsi="Tahoma" w:cs="Tahoma"/>
          <w:sz w:val="21"/>
          <w:szCs w:val="21"/>
        </w:rPr>
        <w:fldChar w:fldCharType="end"/>
      </w:r>
      <w:r w:rsidRPr="004041C2">
        <w:rPr>
          <w:rFonts w:ascii="Tahoma" w:hAnsi="Tahoma" w:cs="Tahoma"/>
          <w:sz w:val="21"/>
          <w:szCs w:val="21"/>
        </w:rPr>
        <w:t>.</w:t>
      </w:r>
      <w:r w:rsidR="0029697A">
        <w:rPr>
          <w:rFonts w:ascii="Tahoma" w:hAnsi="Tahoma" w:cs="Tahoma"/>
          <w:sz w:val="21"/>
          <w:szCs w:val="21"/>
        </w:rPr>
        <w:t xml:space="preserve"> </w:t>
      </w:r>
      <w:r w:rsidR="0029697A" w:rsidRPr="004041C2">
        <w:rPr>
          <w:rFonts w:ascii="Tahoma" w:hAnsi="Tahoma" w:cs="Tahoma"/>
          <w:sz w:val="21"/>
          <w:szCs w:val="21"/>
        </w:rPr>
        <w:t xml:space="preserve">Meskipun standar QC MRI telah tersedia secara luas, implementasinya di fasilitas pelayanan kesehatan masih </w:t>
      </w:r>
      <w:r w:rsidR="0029697A" w:rsidRPr="004041C2">
        <w:rPr>
          <w:rFonts w:ascii="Tahoma" w:hAnsi="Tahoma" w:cs="Tahoma"/>
          <w:sz w:val="21"/>
          <w:szCs w:val="21"/>
        </w:rPr>
        <w:lastRenderedPageBreak/>
        <w:t xml:space="preserve">menunjukkan variasi yang dipengaruhi oleh ketersediaan sumber daya, tingkat kepatuhan terhadap prosedur, serta sistem manajemen mutu yang diterapkan. </w:t>
      </w:r>
    </w:p>
    <w:p w14:paraId="3409FC47" w14:textId="151F9C3A" w:rsidR="004E0FD3" w:rsidRDefault="0029697A" w:rsidP="0029697A">
      <w:pPr>
        <w:spacing w:after="0" w:line="360" w:lineRule="auto"/>
        <w:ind w:right="-42" w:firstLine="426"/>
        <w:jc w:val="both"/>
        <w:rPr>
          <w:rFonts w:ascii="Tahoma" w:hAnsi="Tahoma" w:cs="Tahoma"/>
          <w:b/>
          <w:szCs w:val="21"/>
        </w:rPr>
      </w:pPr>
      <w:r w:rsidRPr="004041C2">
        <w:rPr>
          <w:rFonts w:ascii="Tahoma" w:hAnsi="Tahoma" w:cs="Tahoma"/>
          <w:sz w:val="21"/>
          <w:szCs w:val="21"/>
        </w:rPr>
        <w:t xml:space="preserve">Berdasarkan observasi awal yang dilakukan di Instalasi Radiologi RSUD Bali Mandara, pelaksanaan QC MRI telah dilakukan secara rutin, namun belum diketahui secara komprehensif bagaimana kualitas citra yang dihasilkan jika ditinjau dari evaluasi artefak dan penerapan </w:t>
      </w:r>
      <w:r w:rsidRPr="006317ED">
        <w:rPr>
          <w:rFonts w:ascii="Tahoma" w:hAnsi="Tahoma" w:cs="Tahoma"/>
          <w:i/>
          <w:iCs/>
          <w:sz w:val="21"/>
          <w:szCs w:val="21"/>
        </w:rPr>
        <w:t xml:space="preserve">visual </w:t>
      </w:r>
      <w:proofErr w:type="spellStart"/>
      <w:r w:rsidRPr="006317ED">
        <w:rPr>
          <w:rFonts w:ascii="Tahoma" w:hAnsi="Tahoma" w:cs="Tahoma"/>
          <w:i/>
          <w:iCs/>
          <w:sz w:val="21"/>
          <w:szCs w:val="21"/>
        </w:rPr>
        <w:t>checklist</w:t>
      </w:r>
      <w:proofErr w:type="spellEnd"/>
      <w:r w:rsidRPr="004041C2">
        <w:rPr>
          <w:rFonts w:ascii="Tahoma" w:hAnsi="Tahoma" w:cs="Tahoma"/>
          <w:sz w:val="21"/>
          <w:szCs w:val="21"/>
        </w:rPr>
        <w:t>.</w:t>
      </w:r>
      <w:r>
        <w:rPr>
          <w:rFonts w:ascii="Tahoma" w:hAnsi="Tahoma" w:cs="Tahoma"/>
          <w:sz w:val="21"/>
          <w:szCs w:val="21"/>
        </w:rPr>
        <w:t xml:space="preserve"> </w:t>
      </w:r>
      <w:r w:rsidRPr="004041C2">
        <w:rPr>
          <w:rFonts w:ascii="Tahoma" w:hAnsi="Tahoma" w:cs="Tahoma"/>
          <w:sz w:val="21"/>
          <w:szCs w:val="21"/>
        </w:rPr>
        <w:t xml:space="preserve">Berdasarkan kondisi tersebut, terdapat kesenjangan antara standar ideal pelaksanaan QC MRI dengan kondisi aktual di lapangan, khususnya dalam aspek evaluasi artefak dan penggunaan </w:t>
      </w:r>
      <w:r w:rsidRPr="006317ED">
        <w:rPr>
          <w:rFonts w:ascii="Tahoma" w:hAnsi="Tahoma" w:cs="Tahoma"/>
          <w:i/>
          <w:iCs/>
          <w:sz w:val="21"/>
          <w:szCs w:val="21"/>
        </w:rPr>
        <w:t xml:space="preserve">visual </w:t>
      </w:r>
      <w:proofErr w:type="spellStart"/>
      <w:r w:rsidRPr="006317ED">
        <w:rPr>
          <w:rFonts w:ascii="Tahoma" w:hAnsi="Tahoma" w:cs="Tahoma"/>
          <w:i/>
          <w:iCs/>
          <w:sz w:val="21"/>
          <w:szCs w:val="21"/>
        </w:rPr>
        <w:t>checklist</w:t>
      </w:r>
      <w:proofErr w:type="spellEnd"/>
      <w:r w:rsidRPr="004041C2">
        <w:rPr>
          <w:rFonts w:ascii="Tahoma" w:hAnsi="Tahoma" w:cs="Tahoma"/>
          <w:sz w:val="21"/>
          <w:szCs w:val="21"/>
        </w:rPr>
        <w:t xml:space="preserve"> sebagai metode pengendalian mutu. Oleh karena itu, penelitian ini bertujuan untuk menganalisis pelaksanaan </w:t>
      </w:r>
      <w:proofErr w:type="spellStart"/>
      <w:r w:rsidRPr="00C65545">
        <w:rPr>
          <w:rFonts w:ascii="Tahoma" w:hAnsi="Tahoma" w:cs="Tahoma"/>
          <w:i/>
          <w:iCs/>
          <w:sz w:val="21"/>
          <w:szCs w:val="21"/>
        </w:rPr>
        <w:t>Quality</w:t>
      </w:r>
      <w:proofErr w:type="spellEnd"/>
      <w:r w:rsidRPr="00C65545">
        <w:rPr>
          <w:rFonts w:ascii="Tahoma" w:hAnsi="Tahoma" w:cs="Tahoma"/>
          <w:i/>
          <w:iCs/>
          <w:sz w:val="21"/>
          <w:szCs w:val="21"/>
        </w:rPr>
        <w:t xml:space="preserve"> </w:t>
      </w:r>
      <w:proofErr w:type="spellStart"/>
      <w:r w:rsidRPr="00C65545">
        <w:rPr>
          <w:rFonts w:ascii="Tahoma" w:hAnsi="Tahoma" w:cs="Tahoma"/>
          <w:i/>
          <w:iCs/>
          <w:sz w:val="21"/>
          <w:szCs w:val="21"/>
        </w:rPr>
        <w:t>control</w:t>
      </w:r>
      <w:proofErr w:type="spellEnd"/>
      <w:r w:rsidRPr="004041C2">
        <w:rPr>
          <w:rFonts w:ascii="Tahoma" w:hAnsi="Tahoma" w:cs="Tahoma"/>
          <w:sz w:val="21"/>
          <w:szCs w:val="21"/>
        </w:rPr>
        <w:t xml:space="preserve"> pada pesawat MRI 1,5 Tesla melalui evaluasi artefak dan penerapan </w:t>
      </w:r>
      <w:r w:rsidRPr="006317ED">
        <w:rPr>
          <w:rFonts w:ascii="Tahoma" w:hAnsi="Tahoma" w:cs="Tahoma"/>
          <w:i/>
          <w:iCs/>
          <w:sz w:val="21"/>
          <w:szCs w:val="21"/>
        </w:rPr>
        <w:t xml:space="preserve">visual </w:t>
      </w:r>
      <w:proofErr w:type="spellStart"/>
      <w:r w:rsidRPr="006317ED">
        <w:rPr>
          <w:rFonts w:ascii="Tahoma" w:hAnsi="Tahoma" w:cs="Tahoma"/>
          <w:i/>
          <w:iCs/>
          <w:sz w:val="21"/>
          <w:szCs w:val="21"/>
        </w:rPr>
        <w:t>checklist</w:t>
      </w:r>
      <w:proofErr w:type="spellEnd"/>
      <w:r w:rsidRPr="004041C2">
        <w:rPr>
          <w:rFonts w:ascii="Tahoma" w:hAnsi="Tahoma" w:cs="Tahoma"/>
          <w:sz w:val="21"/>
          <w:szCs w:val="21"/>
        </w:rPr>
        <w:t xml:space="preserve"> di Instalasi Radiologi RSUD Bali Mandara. Hasil penelitian ini diharapkan dapat memberikan gambaran kondisi aktual QC MRI serta menjadi dasar dalam upaya peningkatan mutu layanan pencitraan diagnostik</w:t>
      </w:r>
    </w:p>
    <w:p w14:paraId="64CA07C2" w14:textId="77777777" w:rsidR="0029697A" w:rsidRDefault="0029697A" w:rsidP="004E0FD3">
      <w:pPr>
        <w:spacing w:after="0" w:line="360" w:lineRule="auto"/>
        <w:ind w:right="-42"/>
        <w:rPr>
          <w:rFonts w:ascii="Tahoma" w:hAnsi="Tahoma" w:cs="Tahoma"/>
          <w:b/>
          <w:szCs w:val="21"/>
        </w:rPr>
      </w:pPr>
    </w:p>
    <w:p w14:paraId="27832572" w14:textId="23072959" w:rsidR="00AF7B38" w:rsidRPr="007304D5" w:rsidRDefault="00AF7B38" w:rsidP="004E0FD3">
      <w:pPr>
        <w:spacing w:after="0" w:line="360" w:lineRule="auto"/>
        <w:ind w:right="-42"/>
        <w:rPr>
          <w:rFonts w:ascii="Tahoma" w:hAnsi="Tahoma" w:cs="Tahoma"/>
          <w:b/>
          <w:szCs w:val="21"/>
          <w:lang w:val="en-ID"/>
        </w:rPr>
      </w:pPr>
      <w:r w:rsidRPr="007C3E9A">
        <w:rPr>
          <w:rFonts w:ascii="Tahoma" w:hAnsi="Tahoma" w:cs="Tahoma"/>
          <w:b/>
          <w:szCs w:val="21"/>
        </w:rPr>
        <w:t>Metode</w:t>
      </w:r>
    </w:p>
    <w:p w14:paraId="6D404713" w14:textId="77777777" w:rsidR="00AF7B38" w:rsidRPr="00C008F9" w:rsidRDefault="00AF7B38" w:rsidP="004E0FD3">
      <w:pPr>
        <w:keepNext/>
        <w:pBdr>
          <w:top w:val="nil"/>
          <w:left w:val="nil"/>
          <w:bottom w:val="nil"/>
          <w:right w:val="nil"/>
          <w:between w:val="nil"/>
        </w:pBdr>
        <w:spacing w:after="0" w:line="360" w:lineRule="auto"/>
        <w:ind w:right="-42" w:firstLine="426"/>
        <w:jc w:val="both"/>
        <w:rPr>
          <w:rFonts w:ascii="Tahoma" w:hAnsi="Tahoma" w:cs="Tahoma"/>
          <w:color w:val="222222"/>
          <w:sz w:val="21"/>
          <w:szCs w:val="21"/>
          <w:lang w:val="en-ID"/>
        </w:rPr>
      </w:pPr>
      <w:proofErr w:type="spellStart"/>
      <w:r w:rsidRPr="00C008F9">
        <w:rPr>
          <w:rFonts w:ascii="Tahoma" w:hAnsi="Tahoma" w:cs="Tahoma"/>
          <w:color w:val="222222"/>
          <w:sz w:val="21"/>
          <w:szCs w:val="21"/>
          <w:lang w:val="en-ID"/>
        </w:rPr>
        <w:t>Jenis</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penelitian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ini</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adalah</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penelitian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kualitatif</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dengan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pendekatan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survei</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Penelitian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terkait</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pelaksanaan</w:t>
      </w:r>
      <w:proofErr w:type="spellEnd"/>
      <w:r w:rsidRPr="00C008F9">
        <w:rPr>
          <w:rFonts w:ascii="Tahoma" w:hAnsi="Tahoma" w:cs="Tahoma"/>
          <w:color w:val="222222"/>
          <w:sz w:val="21"/>
          <w:szCs w:val="21"/>
          <w:lang w:val="en-ID"/>
        </w:rPr>
        <w:t xml:space="preserve"> </w:t>
      </w:r>
      <w:r w:rsidRPr="00C008F9">
        <w:rPr>
          <w:rFonts w:ascii="Tahoma" w:hAnsi="Tahoma" w:cs="Tahoma"/>
          <w:i/>
          <w:iCs/>
          <w:color w:val="222222"/>
          <w:sz w:val="21"/>
          <w:szCs w:val="21"/>
          <w:lang w:val="en-ID"/>
        </w:rPr>
        <w:t>Quality control</w:t>
      </w:r>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khususnya</w:t>
      </w:r>
      <w:proofErr w:type="spellEnd"/>
      <w:r w:rsidRPr="00C008F9">
        <w:rPr>
          <w:rFonts w:ascii="Tahoma" w:hAnsi="Tahoma" w:cs="Tahoma"/>
          <w:color w:val="222222"/>
          <w:sz w:val="21"/>
          <w:szCs w:val="21"/>
          <w:lang w:val="en-ID"/>
        </w:rPr>
        <w:t xml:space="preserve"> </w:t>
      </w:r>
      <w:r w:rsidRPr="00C008F9">
        <w:rPr>
          <w:rFonts w:ascii="Tahoma" w:hAnsi="Tahoma" w:cs="Tahoma"/>
          <w:i/>
          <w:iCs/>
          <w:color w:val="222222"/>
          <w:sz w:val="21"/>
          <w:szCs w:val="21"/>
          <w:lang w:val="en-ID"/>
        </w:rPr>
        <w:t>visual checklist</w:t>
      </w:r>
      <w:r w:rsidRPr="00C008F9">
        <w:rPr>
          <w:rFonts w:ascii="Tahoma" w:hAnsi="Tahoma" w:cs="Tahoma"/>
          <w:color w:val="222222"/>
          <w:sz w:val="21"/>
          <w:szCs w:val="21"/>
          <w:lang w:val="en-ID"/>
        </w:rPr>
        <w:t xml:space="preserve"> dan </w:t>
      </w:r>
      <w:r w:rsidRPr="00C008F9">
        <w:rPr>
          <w:rFonts w:ascii="Tahoma" w:hAnsi="Tahoma" w:cs="Tahoma"/>
          <w:i/>
          <w:iCs/>
          <w:color w:val="222222"/>
          <w:sz w:val="21"/>
          <w:szCs w:val="21"/>
          <w:lang w:val="en-ID"/>
        </w:rPr>
        <w:t>artefact evaluation</w:t>
      </w:r>
      <w:r w:rsidRPr="00C008F9">
        <w:rPr>
          <w:rFonts w:ascii="Tahoma" w:hAnsi="Tahoma" w:cs="Tahoma"/>
          <w:color w:val="222222"/>
          <w:sz w:val="21"/>
          <w:szCs w:val="21"/>
          <w:lang w:val="en-ID"/>
        </w:rPr>
        <w:t xml:space="preserve"> pada </w:t>
      </w:r>
      <w:proofErr w:type="spellStart"/>
      <w:r w:rsidRPr="00C008F9">
        <w:rPr>
          <w:rFonts w:ascii="Tahoma" w:hAnsi="Tahoma" w:cs="Tahoma"/>
          <w:color w:val="222222"/>
          <w:sz w:val="21"/>
          <w:szCs w:val="21"/>
          <w:lang w:val="en-ID"/>
        </w:rPr>
        <w:t>pesawat</w:t>
      </w:r>
      <w:proofErr w:type="spellEnd"/>
      <w:r w:rsidRPr="00C008F9">
        <w:rPr>
          <w:rFonts w:ascii="Tahoma" w:hAnsi="Tahoma" w:cs="Tahoma"/>
          <w:color w:val="222222"/>
          <w:sz w:val="21"/>
          <w:szCs w:val="21"/>
          <w:lang w:val="en-ID"/>
        </w:rPr>
        <w:t xml:space="preserve"> MRI Merk Philips 1,5 Tesla di </w:t>
      </w:r>
      <w:proofErr w:type="spellStart"/>
      <w:r w:rsidRPr="00C008F9">
        <w:rPr>
          <w:rFonts w:ascii="Tahoma" w:hAnsi="Tahoma" w:cs="Tahoma"/>
          <w:color w:val="222222"/>
          <w:sz w:val="21"/>
          <w:szCs w:val="21"/>
          <w:lang w:val="en-ID"/>
        </w:rPr>
        <w:t>Instalasi</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Radiologi</w:t>
      </w:r>
      <w:proofErr w:type="spellEnd"/>
      <w:r w:rsidRPr="00C008F9">
        <w:rPr>
          <w:rFonts w:ascii="Tahoma" w:hAnsi="Tahoma" w:cs="Tahoma"/>
          <w:color w:val="222222"/>
          <w:sz w:val="21"/>
          <w:szCs w:val="21"/>
          <w:lang w:val="en-ID"/>
        </w:rPr>
        <w:t xml:space="preserve"> RSUD Bali Mandara pada </w:t>
      </w:r>
      <w:proofErr w:type="spellStart"/>
      <w:r w:rsidRPr="00C008F9">
        <w:rPr>
          <w:rFonts w:ascii="Tahoma" w:hAnsi="Tahoma" w:cs="Tahoma"/>
          <w:color w:val="222222"/>
          <w:sz w:val="21"/>
          <w:szCs w:val="21"/>
          <w:lang w:val="en-ID"/>
        </w:rPr>
        <w:t>bulan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Maret</w:t>
      </w:r>
      <w:proofErr w:type="spellEnd"/>
      <w:r w:rsidRPr="00C008F9">
        <w:rPr>
          <w:rFonts w:ascii="Tahoma" w:hAnsi="Tahoma" w:cs="Tahoma"/>
          <w:color w:val="222222"/>
          <w:sz w:val="21"/>
          <w:szCs w:val="21"/>
          <w:lang w:val="en-ID"/>
        </w:rPr>
        <w:t xml:space="preserve"> 2026. </w:t>
      </w:r>
      <w:proofErr w:type="spellStart"/>
      <w:r w:rsidRPr="00C008F9">
        <w:rPr>
          <w:rFonts w:ascii="Tahoma" w:hAnsi="Tahoma" w:cs="Tahoma"/>
          <w:color w:val="222222"/>
          <w:sz w:val="21"/>
          <w:szCs w:val="21"/>
          <w:lang w:val="en-ID"/>
        </w:rPr>
        <w:t>Pengumpulan</w:t>
      </w:r>
      <w:proofErr w:type="spellEnd"/>
      <w:r w:rsidRPr="00C008F9">
        <w:rPr>
          <w:rFonts w:ascii="Tahoma" w:hAnsi="Tahoma" w:cs="Tahoma"/>
          <w:color w:val="222222"/>
          <w:sz w:val="21"/>
          <w:szCs w:val="21"/>
          <w:lang w:val="en-ID"/>
        </w:rPr>
        <w:t xml:space="preserve"> data </w:t>
      </w:r>
      <w:proofErr w:type="spellStart"/>
      <w:r w:rsidRPr="00C008F9">
        <w:rPr>
          <w:rFonts w:ascii="Tahoma" w:hAnsi="Tahoma" w:cs="Tahoma"/>
          <w:color w:val="222222"/>
          <w:sz w:val="21"/>
          <w:szCs w:val="21"/>
          <w:lang w:val="en-ID"/>
        </w:rPr>
        <w:t>dilakukan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melalui</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observasi</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langsung</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terhadap</w:t>
      </w:r>
      <w:proofErr w:type="spellEnd"/>
      <w:r w:rsidRPr="00C008F9">
        <w:rPr>
          <w:rFonts w:ascii="Tahoma" w:hAnsi="Tahoma" w:cs="Tahoma"/>
          <w:color w:val="222222"/>
          <w:sz w:val="21"/>
          <w:szCs w:val="21"/>
          <w:lang w:val="en-ID"/>
        </w:rPr>
        <w:t xml:space="preserve"> proses QC MRI, </w:t>
      </w:r>
      <w:proofErr w:type="spellStart"/>
      <w:r w:rsidRPr="00C008F9">
        <w:rPr>
          <w:rFonts w:ascii="Tahoma" w:hAnsi="Tahoma" w:cs="Tahoma"/>
          <w:color w:val="222222"/>
          <w:sz w:val="21"/>
          <w:szCs w:val="21"/>
          <w:lang w:val="en-ID"/>
        </w:rPr>
        <w:t>penggunaan</w:t>
      </w:r>
      <w:proofErr w:type="spellEnd"/>
      <w:r w:rsidRPr="00C008F9">
        <w:rPr>
          <w:rFonts w:ascii="Tahoma" w:hAnsi="Tahoma" w:cs="Tahoma"/>
          <w:color w:val="222222"/>
          <w:sz w:val="21"/>
          <w:szCs w:val="21"/>
          <w:lang w:val="en-ID"/>
        </w:rPr>
        <w:t xml:space="preserve"> </w:t>
      </w:r>
      <w:r w:rsidRPr="00C008F9">
        <w:rPr>
          <w:rFonts w:ascii="Tahoma" w:hAnsi="Tahoma" w:cs="Tahoma"/>
          <w:i/>
          <w:iCs/>
          <w:color w:val="222222"/>
          <w:sz w:val="21"/>
          <w:szCs w:val="21"/>
          <w:lang w:val="en-ID"/>
        </w:rPr>
        <w:t>visual checklist</w:t>
      </w:r>
      <w:r w:rsidRPr="00C008F9">
        <w:rPr>
          <w:rFonts w:ascii="Tahoma" w:hAnsi="Tahoma" w:cs="Tahoma"/>
          <w:color w:val="222222"/>
          <w:sz w:val="21"/>
          <w:szCs w:val="21"/>
          <w:lang w:val="en-ID"/>
        </w:rPr>
        <w:t xml:space="preserve"> dan </w:t>
      </w:r>
      <w:r w:rsidRPr="00C008F9">
        <w:rPr>
          <w:rFonts w:ascii="Tahoma" w:hAnsi="Tahoma" w:cs="Tahoma"/>
          <w:i/>
          <w:iCs/>
          <w:color w:val="222222"/>
          <w:sz w:val="21"/>
          <w:szCs w:val="21"/>
          <w:lang w:val="en-ID"/>
        </w:rPr>
        <w:t>artefact evaluation</w:t>
      </w:r>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dengan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menggunakan</w:t>
      </w:r>
      <w:proofErr w:type="spellEnd"/>
      <w:r w:rsidRPr="00C008F9">
        <w:rPr>
          <w:rFonts w:ascii="Tahoma" w:hAnsi="Tahoma" w:cs="Tahoma"/>
          <w:color w:val="222222"/>
          <w:sz w:val="21"/>
          <w:szCs w:val="21"/>
          <w:lang w:val="en-ID"/>
        </w:rPr>
        <w:t xml:space="preserve"> </w:t>
      </w:r>
      <w:r w:rsidRPr="00C008F9">
        <w:rPr>
          <w:rFonts w:ascii="Tahoma" w:hAnsi="Tahoma" w:cs="Tahoma"/>
          <w:i/>
          <w:iCs/>
          <w:color w:val="222222"/>
          <w:sz w:val="21"/>
          <w:szCs w:val="21"/>
          <w:lang w:val="en-ID"/>
        </w:rPr>
        <w:t>Water Phantoms</w:t>
      </w:r>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serta</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dokumentasi</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hasil</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citra</w:t>
      </w:r>
      <w:proofErr w:type="spellEnd"/>
      <w:r w:rsidRPr="00C008F9">
        <w:rPr>
          <w:rFonts w:ascii="Tahoma" w:hAnsi="Tahoma" w:cs="Tahoma"/>
          <w:color w:val="222222"/>
          <w:sz w:val="21"/>
          <w:szCs w:val="21"/>
          <w:lang w:val="en-ID"/>
        </w:rPr>
        <w:t xml:space="preserve"> phantom MRI. </w:t>
      </w:r>
      <w:proofErr w:type="spellStart"/>
      <w:r w:rsidRPr="00C008F9">
        <w:rPr>
          <w:rFonts w:ascii="Tahoma" w:hAnsi="Tahoma" w:cs="Tahoma"/>
          <w:color w:val="222222"/>
          <w:sz w:val="21"/>
          <w:szCs w:val="21"/>
          <w:lang w:val="en-ID"/>
        </w:rPr>
        <w:t>Instrumen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penelitian</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meliputi</w:t>
      </w:r>
      <w:proofErr w:type="spellEnd"/>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tabel</w:t>
      </w:r>
      <w:proofErr w:type="spellEnd"/>
      <w:r w:rsidRPr="00C008F9">
        <w:rPr>
          <w:rFonts w:ascii="Tahoma" w:hAnsi="Tahoma" w:cs="Tahoma"/>
          <w:color w:val="222222"/>
          <w:sz w:val="21"/>
          <w:szCs w:val="21"/>
          <w:lang w:val="en-ID"/>
        </w:rPr>
        <w:t xml:space="preserve"> </w:t>
      </w:r>
      <w:r w:rsidRPr="00C008F9">
        <w:rPr>
          <w:rFonts w:ascii="Tahoma" w:hAnsi="Tahoma" w:cs="Tahoma"/>
          <w:i/>
          <w:iCs/>
          <w:color w:val="222222"/>
          <w:sz w:val="21"/>
          <w:szCs w:val="21"/>
          <w:lang w:val="en-ID"/>
        </w:rPr>
        <w:t>visual checklist</w:t>
      </w:r>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tabel</w:t>
      </w:r>
      <w:proofErr w:type="spellEnd"/>
      <w:r w:rsidRPr="00C008F9">
        <w:rPr>
          <w:rFonts w:ascii="Tahoma" w:hAnsi="Tahoma" w:cs="Tahoma"/>
          <w:color w:val="222222"/>
          <w:sz w:val="21"/>
          <w:szCs w:val="21"/>
          <w:lang w:val="en-ID"/>
        </w:rPr>
        <w:t xml:space="preserve"> </w:t>
      </w:r>
      <w:r w:rsidRPr="00C008F9">
        <w:rPr>
          <w:rFonts w:ascii="Tahoma" w:hAnsi="Tahoma" w:cs="Tahoma"/>
          <w:i/>
          <w:iCs/>
          <w:color w:val="222222"/>
          <w:sz w:val="21"/>
          <w:szCs w:val="21"/>
          <w:lang w:val="en-ID"/>
        </w:rPr>
        <w:t>Quality control</w:t>
      </w:r>
      <w:r w:rsidRPr="00C008F9">
        <w:rPr>
          <w:rFonts w:ascii="Tahoma" w:hAnsi="Tahoma" w:cs="Tahoma"/>
          <w:color w:val="222222"/>
          <w:sz w:val="21"/>
          <w:szCs w:val="21"/>
          <w:lang w:val="en-ID"/>
        </w:rPr>
        <w:t xml:space="preserve">, </w:t>
      </w:r>
      <w:proofErr w:type="spellStart"/>
      <w:r w:rsidRPr="00C008F9">
        <w:rPr>
          <w:rFonts w:ascii="Tahoma" w:hAnsi="Tahoma" w:cs="Tahoma"/>
          <w:color w:val="222222"/>
          <w:sz w:val="21"/>
          <w:szCs w:val="21"/>
          <w:lang w:val="en-ID"/>
        </w:rPr>
        <w:t>tabel</w:t>
      </w:r>
      <w:proofErr w:type="spellEnd"/>
      <w:r w:rsidRPr="00C008F9">
        <w:rPr>
          <w:rFonts w:ascii="Tahoma" w:hAnsi="Tahoma" w:cs="Tahoma"/>
          <w:color w:val="222222"/>
          <w:sz w:val="21"/>
          <w:szCs w:val="21"/>
          <w:lang w:val="en-ID"/>
        </w:rPr>
        <w:t xml:space="preserve"> </w:t>
      </w:r>
      <w:r w:rsidRPr="00C008F9">
        <w:rPr>
          <w:rFonts w:ascii="Tahoma" w:hAnsi="Tahoma" w:cs="Tahoma"/>
          <w:i/>
          <w:iCs/>
          <w:color w:val="222222"/>
          <w:sz w:val="21"/>
          <w:szCs w:val="21"/>
          <w:lang w:val="en-ID"/>
        </w:rPr>
        <w:t>artefact evaluation</w:t>
      </w:r>
      <w:r w:rsidRPr="00C008F9">
        <w:rPr>
          <w:rFonts w:ascii="Tahoma" w:hAnsi="Tahoma" w:cs="Tahoma"/>
          <w:color w:val="222222"/>
          <w:sz w:val="21"/>
          <w:szCs w:val="21"/>
          <w:lang w:val="en-ID"/>
        </w:rPr>
        <w:t>.</w:t>
      </w:r>
    </w:p>
    <w:p w14:paraId="55F39ABD" w14:textId="77777777" w:rsidR="00AF7B38" w:rsidRPr="00C008F9" w:rsidRDefault="00AF7B38" w:rsidP="004E0FD3">
      <w:pPr>
        <w:spacing w:after="0" w:line="360" w:lineRule="auto"/>
        <w:ind w:right="-42" w:firstLine="426"/>
        <w:jc w:val="both"/>
        <w:rPr>
          <w:rFonts w:ascii="Tahoma" w:hAnsi="Tahoma" w:cs="Tahoma"/>
          <w:sz w:val="21"/>
          <w:szCs w:val="21"/>
          <w:lang w:val="en-ID"/>
        </w:rPr>
      </w:pPr>
      <w:proofErr w:type="spellStart"/>
      <w:r w:rsidRPr="00C008F9">
        <w:rPr>
          <w:rFonts w:ascii="Tahoma" w:hAnsi="Tahoma" w:cs="Tahoma"/>
          <w:sz w:val="21"/>
          <w:szCs w:val="21"/>
          <w:lang w:val="en-ID"/>
        </w:rPr>
        <w:t>Analisis</w:t>
      </w:r>
      <w:proofErr w:type="spellEnd"/>
      <w:r w:rsidRPr="00C008F9">
        <w:rPr>
          <w:rFonts w:ascii="Tahoma" w:hAnsi="Tahoma" w:cs="Tahoma"/>
          <w:sz w:val="21"/>
          <w:szCs w:val="21"/>
          <w:lang w:val="en-ID"/>
        </w:rPr>
        <w:t xml:space="preserve"> data </w:t>
      </w:r>
      <w:proofErr w:type="spellStart"/>
      <w:r w:rsidRPr="00C008F9">
        <w:rPr>
          <w:rFonts w:ascii="Tahoma" w:hAnsi="Tahoma" w:cs="Tahoma"/>
          <w:sz w:val="21"/>
          <w:szCs w:val="21"/>
          <w:lang w:val="en-ID"/>
        </w:rPr>
        <w:t>dilakukan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secara</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deskriptif</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kualitatif</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yaitu</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dengan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mendeskripsikan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hasil</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pengamatan</w:t>
      </w:r>
      <w:proofErr w:type="spellEnd"/>
      <w:r w:rsidRPr="00C008F9">
        <w:rPr>
          <w:rFonts w:ascii="Tahoma" w:hAnsi="Tahoma" w:cs="Tahoma"/>
          <w:sz w:val="21"/>
          <w:szCs w:val="21"/>
          <w:lang w:val="en-ID"/>
        </w:rPr>
        <w:t xml:space="preserve"> </w:t>
      </w:r>
      <w:r w:rsidRPr="00C008F9">
        <w:rPr>
          <w:rFonts w:ascii="Tahoma" w:hAnsi="Tahoma" w:cs="Tahoma"/>
          <w:i/>
          <w:iCs/>
          <w:sz w:val="21"/>
          <w:szCs w:val="21"/>
          <w:lang w:val="en-ID"/>
        </w:rPr>
        <w:t>visual checklist</w:t>
      </w:r>
      <w:r w:rsidRPr="00C008F9">
        <w:rPr>
          <w:rFonts w:ascii="Tahoma" w:hAnsi="Tahoma" w:cs="Tahoma"/>
          <w:sz w:val="21"/>
          <w:szCs w:val="21"/>
          <w:lang w:val="en-ID"/>
        </w:rPr>
        <w:t xml:space="preserve"> dan </w:t>
      </w:r>
      <w:r w:rsidRPr="00C008F9">
        <w:rPr>
          <w:rFonts w:ascii="Tahoma" w:hAnsi="Tahoma" w:cs="Tahoma"/>
          <w:i/>
          <w:iCs/>
          <w:sz w:val="21"/>
          <w:szCs w:val="21"/>
          <w:lang w:val="en-ID"/>
        </w:rPr>
        <w:t>artefact evaluation</w:t>
      </w:r>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serta</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menghitung</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nilai</w:t>
      </w:r>
      <w:proofErr w:type="spellEnd"/>
      <w:r w:rsidRPr="00C008F9">
        <w:rPr>
          <w:rFonts w:ascii="Tahoma" w:hAnsi="Tahoma" w:cs="Tahoma"/>
          <w:sz w:val="21"/>
          <w:szCs w:val="21"/>
          <w:lang w:val="en-ID"/>
        </w:rPr>
        <w:t xml:space="preserve"> rata-rata parameter </w:t>
      </w:r>
      <w:proofErr w:type="spellStart"/>
      <w:r w:rsidRPr="00C008F9">
        <w:rPr>
          <w:rFonts w:ascii="Tahoma" w:hAnsi="Tahoma" w:cs="Tahoma"/>
          <w:sz w:val="21"/>
          <w:szCs w:val="21"/>
          <w:lang w:val="en-ID"/>
        </w:rPr>
        <w:t>lingkungan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suhu</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ruangan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kelembapan</w:t>
      </w:r>
      <w:proofErr w:type="spellEnd"/>
      <w:r w:rsidRPr="00C008F9">
        <w:rPr>
          <w:rFonts w:ascii="Tahoma" w:hAnsi="Tahoma" w:cs="Tahoma"/>
          <w:sz w:val="21"/>
          <w:szCs w:val="21"/>
          <w:lang w:val="en-ID"/>
        </w:rPr>
        <w:t xml:space="preserve">, dan helium level) </w:t>
      </w:r>
      <w:proofErr w:type="spellStart"/>
      <w:r w:rsidRPr="00C008F9">
        <w:rPr>
          <w:rFonts w:ascii="Tahoma" w:hAnsi="Tahoma" w:cs="Tahoma"/>
          <w:sz w:val="21"/>
          <w:szCs w:val="21"/>
          <w:lang w:val="en-ID"/>
        </w:rPr>
        <w:t>untuk</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menilai</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kestabilan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sistem</w:t>
      </w:r>
      <w:proofErr w:type="spellEnd"/>
      <w:r w:rsidRPr="00C008F9">
        <w:rPr>
          <w:rFonts w:ascii="Tahoma" w:hAnsi="Tahoma" w:cs="Tahoma"/>
          <w:sz w:val="21"/>
          <w:szCs w:val="21"/>
          <w:lang w:val="en-ID"/>
        </w:rPr>
        <w:t xml:space="preserve"> MRI. </w:t>
      </w:r>
      <w:proofErr w:type="spellStart"/>
      <w:r w:rsidRPr="00C008F9">
        <w:rPr>
          <w:rFonts w:ascii="Tahoma" w:hAnsi="Tahoma" w:cs="Tahoma"/>
          <w:sz w:val="21"/>
          <w:szCs w:val="21"/>
          <w:lang w:val="en-ID"/>
        </w:rPr>
        <w:t>Penelitian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ini</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telah</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dilaksanakan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dengan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memperhatikan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prinsip</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etika</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penelitian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Apabila</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penelitian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ini</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telah</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mendapatkan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persetujuan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etik</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maka</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nomor</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sertifikat</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etik</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dicantumkan</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sebagai</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berikut</w:t>
      </w:r>
      <w:proofErr w:type="spellEnd"/>
      <w:r w:rsidRPr="00C008F9">
        <w:rPr>
          <w:rFonts w:ascii="Tahoma" w:hAnsi="Tahoma" w:cs="Tahoma"/>
          <w:sz w:val="21"/>
          <w:szCs w:val="21"/>
          <w:lang w:val="en-ID"/>
        </w:rPr>
        <w:t xml:space="preserve">: </w:t>
      </w:r>
      <w:proofErr w:type="spellStart"/>
      <w:r w:rsidRPr="00C008F9">
        <w:rPr>
          <w:rFonts w:ascii="Tahoma" w:hAnsi="Tahoma" w:cs="Tahoma"/>
          <w:sz w:val="21"/>
          <w:szCs w:val="21"/>
          <w:lang w:val="en-ID"/>
        </w:rPr>
        <w:t>Nomor</w:t>
      </w:r>
      <w:proofErr w:type="spellEnd"/>
      <w:r w:rsidRPr="00C008F9">
        <w:rPr>
          <w:rFonts w:ascii="Tahoma" w:hAnsi="Tahoma" w:cs="Tahoma"/>
          <w:sz w:val="21"/>
          <w:szCs w:val="21"/>
          <w:lang w:val="en-ID"/>
        </w:rPr>
        <w:t>: 007/EA/KEPK.RSBM.DISKES/2026.</w:t>
      </w:r>
    </w:p>
    <w:p w14:paraId="64A3574E" w14:textId="77777777" w:rsidR="004E0FD3" w:rsidRDefault="004E0FD3" w:rsidP="004E0FD3">
      <w:pPr>
        <w:spacing w:after="0" w:line="360" w:lineRule="auto"/>
        <w:ind w:right="-42"/>
        <w:rPr>
          <w:color w:val="000000"/>
          <w:lang w:val="en-US"/>
        </w:rPr>
      </w:pPr>
    </w:p>
    <w:p w14:paraId="510BA0BD" w14:textId="7670E8E4" w:rsidR="00AF7B38" w:rsidRPr="002A42A6" w:rsidRDefault="00AF7B38" w:rsidP="004E0FD3">
      <w:pPr>
        <w:spacing w:after="0" w:line="360" w:lineRule="auto"/>
        <w:ind w:right="-42"/>
        <w:rPr>
          <w:rFonts w:ascii="Tahoma" w:hAnsi="Tahoma" w:cs="Tahoma"/>
          <w:b/>
          <w:szCs w:val="21"/>
        </w:rPr>
      </w:pPr>
      <w:r w:rsidRPr="002A42A6">
        <w:rPr>
          <w:rFonts w:ascii="Tahoma" w:hAnsi="Tahoma" w:cs="Tahoma"/>
          <w:b/>
          <w:szCs w:val="21"/>
        </w:rPr>
        <w:t xml:space="preserve">Hasil </w:t>
      </w:r>
      <w:r w:rsidRPr="00347ABC">
        <w:rPr>
          <w:rFonts w:ascii="Tahoma" w:hAnsi="Tahoma" w:cs="Tahoma"/>
          <w:b/>
          <w:szCs w:val="21"/>
        </w:rPr>
        <w:t>d</w:t>
      </w:r>
      <w:r w:rsidRPr="002A42A6">
        <w:rPr>
          <w:rFonts w:ascii="Tahoma" w:hAnsi="Tahoma" w:cs="Tahoma"/>
          <w:b/>
          <w:szCs w:val="21"/>
        </w:rPr>
        <w:t xml:space="preserve">an Pembahasan </w:t>
      </w:r>
    </w:p>
    <w:p w14:paraId="46225EC8" w14:textId="77777777" w:rsidR="00AF7B38" w:rsidRPr="00545FD0" w:rsidRDefault="00AF7B38" w:rsidP="004E0FD3">
      <w:pPr>
        <w:widowControl w:val="0"/>
        <w:autoSpaceDE w:val="0"/>
        <w:autoSpaceDN w:val="0"/>
        <w:adjustRightInd w:val="0"/>
        <w:spacing w:after="0" w:line="360" w:lineRule="auto"/>
        <w:ind w:right="-42" w:firstLine="426"/>
        <w:jc w:val="both"/>
        <w:rPr>
          <w:rFonts w:ascii="Tahoma" w:eastAsia="Times New Roman" w:hAnsi="Tahoma" w:cs="Tahoma"/>
          <w:sz w:val="21"/>
          <w:szCs w:val="21"/>
          <w:lang w:val="en-ID"/>
        </w:rPr>
      </w:pPr>
      <w:proofErr w:type="spellStart"/>
      <w:r w:rsidRPr="00545FD0">
        <w:rPr>
          <w:rFonts w:ascii="Tahoma" w:eastAsia="Times New Roman" w:hAnsi="Tahoma" w:cs="Tahoma"/>
          <w:sz w:val="21"/>
          <w:szCs w:val="21"/>
          <w:lang w:val="en-ID"/>
        </w:rPr>
        <w:t>Pelaksanaan</w:t>
      </w:r>
      <w:proofErr w:type="spellEnd"/>
      <w:r w:rsidRPr="00545FD0">
        <w:rPr>
          <w:rFonts w:ascii="Tahoma" w:eastAsia="Times New Roman" w:hAnsi="Tahoma" w:cs="Tahoma"/>
          <w:sz w:val="21"/>
          <w:szCs w:val="21"/>
          <w:lang w:val="en-ID"/>
        </w:rPr>
        <w:t xml:space="preserve"> Quality control (QC) pada </w:t>
      </w:r>
      <w:proofErr w:type="spellStart"/>
      <w:r w:rsidRPr="00545FD0">
        <w:rPr>
          <w:rFonts w:ascii="Tahoma" w:eastAsia="Times New Roman" w:hAnsi="Tahoma" w:cs="Tahoma"/>
          <w:sz w:val="21"/>
          <w:szCs w:val="21"/>
          <w:lang w:val="en-ID"/>
        </w:rPr>
        <w:t>pesawat</w:t>
      </w:r>
      <w:proofErr w:type="spellEnd"/>
      <w:r w:rsidRPr="00545FD0">
        <w:rPr>
          <w:rFonts w:ascii="Tahoma" w:eastAsia="Times New Roman" w:hAnsi="Tahoma" w:cs="Tahoma"/>
          <w:sz w:val="21"/>
          <w:szCs w:val="21"/>
          <w:lang w:val="en-ID"/>
        </w:rPr>
        <w:t xml:space="preserve"> MRI 1,5 Tesla di </w:t>
      </w:r>
      <w:proofErr w:type="spellStart"/>
      <w:r w:rsidRPr="00545FD0">
        <w:rPr>
          <w:rFonts w:ascii="Tahoma" w:eastAsia="Times New Roman" w:hAnsi="Tahoma" w:cs="Tahoma"/>
          <w:sz w:val="21"/>
          <w:szCs w:val="21"/>
          <w:lang w:val="en-ID"/>
        </w:rPr>
        <w:t>Instalasi</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Radiologi</w:t>
      </w:r>
      <w:proofErr w:type="spellEnd"/>
      <w:r w:rsidRPr="00545FD0">
        <w:rPr>
          <w:rFonts w:ascii="Tahoma" w:eastAsia="Times New Roman" w:hAnsi="Tahoma" w:cs="Tahoma"/>
          <w:sz w:val="21"/>
          <w:szCs w:val="21"/>
          <w:lang w:val="en-ID"/>
        </w:rPr>
        <w:t xml:space="preserve"> RSUD Bali Mandara </w:t>
      </w:r>
      <w:proofErr w:type="spellStart"/>
      <w:r w:rsidRPr="00545FD0">
        <w:rPr>
          <w:rFonts w:ascii="Tahoma" w:eastAsia="Times New Roman" w:hAnsi="Tahoma" w:cs="Tahoma"/>
          <w:sz w:val="21"/>
          <w:szCs w:val="21"/>
          <w:lang w:val="en-ID"/>
        </w:rPr>
        <w:t>dilakukan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secara</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berkala</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meliputi</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pemeriksaan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harian</w:t>
      </w:r>
      <w:proofErr w:type="spellEnd"/>
      <w:r w:rsidRPr="00545FD0">
        <w:rPr>
          <w:rFonts w:ascii="Tahoma" w:eastAsia="Times New Roman" w:hAnsi="Tahoma" w:cs="Tahoma"/>
          <w:sz w:val="21"/>
          <w:szCs w:val="21"/>
          <w:lang w:val="en-ID"/>
        </w:rPr>
        <w:t xml:space="preserve"> dan </w:t>
      </w:r>
      <w:proofErr w:type="spellStart"/>
      <w:r w:rsidRPr="00545FD0">
        <w:rPr>
          <w:rFonts w:ascii="Tahoma" w:eastAsia="Times New Roman" w:hAnsi="Tahoma" w:cs="Tahoma"/>
          <w:sz w:val="21"/>
          <w:szCs w:val="21"/>
          <w:lang w:val="en-ID"/>
        </w:rPr>
        <w:t>mingguan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untuk</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memastikan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kestabilan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performa</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sistem</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serta</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kualitas</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citra</w:t>
      </w:r>
      <w:proofErr w:type="spellEnd"/>
      <w:r w:rsidRPr="00545FD0">
        <w:rPr>
          <w:rFonts w:ascii="Tahoma" w:eastAsia="Times New Roman" w:hAnsi="Tahoma" w:cs="Tahoma"/>
          <w:sz w:val="21"/>
          <w:szCs w:val="21"/>
          <w:lang w:val="en-ID"/>
        </w:rPr>
        <w:t xml:space="preserve"> yang </w:t>
      </w:r>
      <w:proofErr w:type="spellStart"/>
      <w:r w:rsidRPr="00545FD0">
        <w:rPr>
          <w:rFonts w:ascii="Tahoma" w:eastAsia="Times New Roman" w:hAnsi="Tahoma" w:cs="Tahoma"/>
          <w:sz w:val="21"/>
          <w:szCs w:val="21"/>
          <w:lang w:val="en-ID"/>
        </w:rPr>
        <w:t>dihasilkan</w:t>
      </w:r>
      <w:proofErr w:type="spellEnd"/>
      <w:r w:rsidRPr="00545FD0">
        <w:rPr>
          <w:rFonts w:ascii="Tahoma" w:eastAsia="Times New Roman" w:hAnsi="Tahoma" w:cs="Tahoma"/>
          <w:sz w:val="21"/>
          <w:szCs w:val="21"/>
          <w:lang w:val="en-ID"/>
        </w:rPr>
        <w:t>.</w:t>
      </w:r>
    </w:p>
    <w:p w14:paraId="2F9AFC9E" w14:textId="77777777" w:rsidR="00AF7B38" w:rsidRPr="004E0FD3" w:rsidRDefault="00AF7B38" w:rsidP="004E0FD3">
      <w:pPr>
        <w:widowControl w:val="0"/>
        <w:autoSpaceDE w:val="0"/>
        <w:autoSpaceDN w:val="0"/>
        <w:adjustRightInd w:val="0"/>
        <w:spacing w:after="0" w:line="360" w:lineRule="auto"/>
        <w:ind w:right="-42"/>
        <w:jc w:val="both"/>
        <w:rPr>
          <w:rFonts w:ascii="Tahoma" w:eastAsia="Times New Roman" w:hAnsi="Tahoma" w:cs="Tahoma"/>
          <w:sz w:val="21"/>
          <w:szCs w:val="21"/>
          <w:lang w:val="en-ID"/>
        </w:rPr>
      </w:pPr>
      <w:proofErr w:type="spellStart"/>
      <w:r w:rsidRPr="004E0FD3">
        <w:rPr>
          <w:rFonts w:ascii="Tahoma" w:eastAsia="Times New Roman" w:hAnsi="Tahoma" w:cs="Tahoma"/>
          <w:sz w:val="21"/>
          <w:szCs w:val="21"/>
          <w:lang w:val="en-ID"/>
        </w:rPr>
        <w:t>Pengujian</w:t>
      </w:r>
      <w:proofErr w:type="spellEnd"/>
      <w:r w:rsidRPr="004E0FD3">
        <w:rPr>
          <w:rFonts w:ascii="Tahoma" w:eastAsia="Times New Roman" w:hAnsi="Tahoma" w:cs="Tahoma"/>
          <w:sz w:val="21"/>
          <w:szCs w:val="21"/>
          <w:lang w:val="en-ID"/>
        </w:rPr>
        <w:t xml:space="preserve"> Visual checklist</w:t>
      </w:r>
    </w:p>
    <w:p w14:paraId="67DA0AB2" w14:textId="77777777" w:rsidR="00AF7B38" w:rsidRPr="00ED1CB3" w:rsidRDefault="00AF7B38" w:rsidP="004E0FD3">
      <w:pPr>
        <w:pStyle w:val="ListParagraph"/>
        <w:widowControl w:val="0"/>
        <w:autoSpaceDE w:val="0"/>
        <w:autoSpaceDN w:val="0"/>
        <w:adjustRightInd w:val="0"/>
        <w:spacing w:after="0" w:line="360" w:lineRule="auto"/>
        <w:ind w:left="0" w:right="-42" w:firstLine="426"/>
        <w:jc w:val="both"/>
        <w:rPr>
          <w:rFonts w:ascii="Tahoma" w:eastAsia="Times New Roman" w:hAnsi="Tahoma" w:cs="Tahoma"/>
          <w:sz w:val="21"/>
          <w:szCs w:val="21"/>
          <w:lang w:val="en-ID"/>
        </w:rPr>
      </w:pPr>
      <w:proofErr w:type="spellStart"/>
      <w:r w:rsidRPr="00545FD0">
        <w:rPr>
          <w:rFonts w:ascii="Tahoma" w:eastAsia="Times New Roman" w:hAnsi="Tahoma" w:cs="Tahoma"/>
          <w:sz w:val="21"/>
          <w:szCs w:val="21"/>
          <w:lang w:val="en-ID"/>
        </w:rPr>
        <w:t>Pengujian</w:t>
      </w:r>
      <w:proofErr w:type="spellEnd"/>
      <w:r w:rsidRPr="00545FD0">
        <w:rPr>
          <w:rFonts w:ascii="Tahoma" w:eastAsia="Times New Roman" w:hAnsi="Tahoma" w:cs="Tahoma"/>
          <w:sz w:val="21"/>
          <w:szCs w:val="21"/>
          <w:lang w:val="en-ID"/>
        </w:rPr>
        <w:t xml:space="preserve"> yang </w:t>
      </w:r>
      <w:proofErr w:type="spellStart"/>
      <w:r w:rsidRPr="00545FD0">
        <w:rPr>
          <w:rFonts w:ascii="Tahoma" w:eastAsia="Times New Roman" w:hAnsi="Tahoma" w:cs="Tahoma"/>
          <w:sz w:val="21"/>
          <w:szCs w:val="21"/>
          <w:lang w:val="en-ID"/>
        </w:rPr>
        <w:t>dilakukan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secara</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harian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dengan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melakukan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pengamatan</w:t>
      </w:r>
      <w:proofErr w:type="spellEnd"/>
      <w:r w:rsidRPr="00545FD0">
        <w:rPr>
          <w:rFonts w:ascii="Tahoma" w:eastAsia="Times New Roman" w:hAnsi="Tahoma" w:cs="Tahoma"/>
          <w:sz w:val="21"/>
          <w:szCs w:val="21"/>
          <w:lang w:val="en-ID"/>
        </w:rPr>
        <w:t xml:space="preserve"> dan </w:t>
      </w:r>
      <w:proofErr w:type="spellStart"/>
      <w:r w:rsidRPr="00545FD0">
        <w:rPr>
          <w:rFonts w:ascii="Tahoma" w:eastAsia="Times New Roman" w:hAnsi="Tahoma" w:cs="Tahoma"/>
          <w:sz w:val="21"/>
          <w:szCs w:val="21"/>
          <w:lang w:val="en-ID"/>
        </w:rPr>
        <w:t>penilaian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lastRenderedPageBreak/>
        <w:t>terhadap</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indikator</w:t>
      </w:r>
      <w:proofErr w:type="spellEnd"/>
      <w:r w:rsidRPr="00545FD0">
        <w:rPr>
          <w:rFonts w:ascii="Tahoma" w:eastAsia="Times New Roman" w:hAnsi="Tahoma" w:cs="Tahoma"/>
          <w:sz w:val="21"/>
          <w:szCs w:val="21"/>
          <w:lang w:val="en-ID"/>
        </w:rPr>
        <w:t xml:space="preserve"> pada </w:t>
      </w:r>
      <w:proofErr w:type="spellStart"/>
      <w:r w:rsidRPr="00545FD0">
        <w:rPr>
          <w:rFonts w:ascii="Tahoma" w:eastAsia="Times New Roman" w:hAnsi="Tahoma" w:cs="Tahoma"/>
          <w:sz w:val="21"/>
          <w:szCs w:val="21"/>
          <w:lang w:val="en-ID"/>
        </w:rPr>
        <w:t>alat</w:t>
      </w:r>
      <w:proofErr w:type="spellEnd"/>
      <w:r w:rsidRPr="00545FD0">
        <w:rPr>
          <w:rFonts w:ascii="Tahoma" w:eastAsia="Times New Roman" w:hAnsi="Tahoma" w:cs="Tahoma"/>
          <w:sz w:val="21"/>
          <w:szCs w:val="21"/>
          <w:lang w:val="en-ID"/>
        </w:rPr>
        <w:t xml:space="preserve"> MRI dan </w:t>
      </w:r>
      <w:proofErr w:type="spellStart"/>
      <w:r w:rsidRPr="00545FD0">
        <w:rPr>
          <w:rFonts w:ascii="Tahoma" w:eastAsia="Times New Roman" w:hAnsi="Tahoma" w:cs="Tahoma"/>
          <w:sz w:val="21"/>
          <w:szCs w:val="21"/>
          <w:lang w:val="en-ID"/>
        </w:rPr>
        <w:t>kondisi</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sistem</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secara</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langsung</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melalui</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inspeksi</w:t>
      </w:r>
      <w:proofErr w:type="spellEnd"/>
      <w:r w:rsidRPr="00545FD0">
        <w:rPr>
          <w:rFonts w:ascii="Tahoma" w:eastAsia="Times New Roman" w:hAnsi="Tahoma" w:cs="Tahoma"/>
          <w:sz w:val="21"/>
          <w:szCs w:val="21"/>
          <w:lang w:val="en-ID"/>
        </w:rPr>
        <w:t xml:space="preserve"> visual </w:t>
      </w:r>
      <w:proofErr w:type="spellStart"/>
      <w:r w:rsidRPr="00545FD0">
        <w:rPr>
          <w:rFonts w:ascii="Tahoma" w:eastAsia="Times New Roman" w:hAnsi="Tahoma" w:cs="Tahoma"/>
          <w:sz w:val="21"/>
          <w:szCs w:val="21"/>
          <w:lang w:val="en-ID"/>
        </w:rPr>
        <w:t>guna</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mendeteksi</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adanya</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penyimpangan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atau</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kerusakan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Pemeriksaan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dilakukan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dengan</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memberi</w:t>
      </w:r>
      <w:proofErr w:type="spellEnd"/>
      <w:r w:rsidRPr="00545FD0">
        <w:rPr>
          <w:rFonts w:ascii="Tahoma" w:eastAsia="Times New Roman" w:hAnsi="Tahoma" w:cs="Tahoma"/>
          <w:sz w:val="21"/>
          <w:szCs w:val="21"/>
          <w:lang w:val="en-ID"/>
        </w:rPr>
        <w:t xml:space="preserve"> </w:t>
      </w:r>
      <w:proofErr w:type="spellStart"/>
      <w:r w:rsidRPr="00545FD0">
        <w:rPr>
          <w:rFonts w:ascii="Tahoma" w:eastAsia="Times New Roman" w:hAnsi="Tahoma" w:cs="Tahoma"/>
          <w:sz w:val="21"/>
          <w:szCs w:val="21"/>
          <w:lang w:val="en-ID"/>
        </w:rPr>
        <w:t>tanda</w:t>
      </w:r>
      <w:proofErr w:type="spellEnd"/>
      <w:r w:rsidRPr="00545FD0">
        <w:rPr>
          <w:rFonts w:ascii="Tahoma" w:eastAsia="Times New Roman" w:hAnsi="Tahoma" w:cs="Tahoma"/>
          <w:sz w:val="21"/>
          <w:szCs w:val="21"/>
          <w:lang w:val="en-ID"/>
        </w:rPr>
        <w:t xml:space="preserve"> ‘</w:t>
      </w:r>
      <w:r w:rsidRPr="00545FD0">
        <w:rPr>
          <w:rFonts w:ascii="Segoe UI Symbol" w:eastAsia="Times New Roman" w:hAnsi="Segoe UI Symbol" w:cs="Segoe UI Symbol"/>
          <w:sz w:val="21"/>
          <w:szCs w:val="21"/>
          <w:lang w:val="en-ID"/>
        </w:rPr>
        <w:t>✓</w:t>
      </w:r>
      <w:r w:rsidRPr="00545FD0">
        <w:rPr>
          <w:rFonts w:ascii="Tahoma" w:eastAsia="Times New Roman" w:hAnsi="Tahoma" w:cs="Tahoma"/>
          <w:sz w:val="21"/>
          <w:szCs w:val="21"/>
          <w:lang w:val="en-ID"/>
        </w:rPr>
        <w:t xml:space="preserve">’ (pass), </w:t>
      </w:r>
      <w:proofErr w:type="spellStart"/>
      <w:r w:rsidRPr="00545FD0">
        <w:rPr>
          <w:rFonts w:ascii="Tahoma" w:eastAsia="Times New Roman" w:hAnsi="Tahoma" w:cs="Tahoma"/>
          <w:sz w:val="21"/>
          <w:szCs w:val="21"/>
          <w:lang w:val="en-ID"/>
        </w:rPr>
        <w:t>tanda</w:t>
      </w:r>
      <w:proofErr w:type="spellEnd"/>
      <w:r w:rsidRPr="00545FD0">
        <w:rPr>
          <w:rFonts w:ascii="Tahoma" w:eastAsia="Times New Roman" w:hAnsi="Tahoma" w:cs="Tahoma"/>
          <w:sz w:val="21"/>
          <w:szCs w:val="21"/>
          <w:lang w:val="en-ID"/>
        </w:rPr>
        <w:t xml:space="preserve"> ‘X’  (Fail), </w:t>
      </w:r>
      <w:proofErr w:type="spellStart"/>
      <w:r w:rsidRPr="00545FD0">
        <w:rPr>
          <w:rFonts w:ascii="Tahoma" w:eastAsia="Times New Roman" w:hAnsi="Tahoma" w:cs="Tahoma"/>
          <w:sz w:val="21"/>
          <w:szCs w:val="21"/>
          <w:lang w:val="en-ID"/>
        </w:rPr>
        <w:t>tanda</w:t>
      </w:r>
      <w:proofErr w:type="spellEnd"/>
      <w:r w:rsidRPr="00545FD0">
        <w:rPr>
          <w:rFonts w:ascii="Tahoma" w:eastAsia="Times New Roman" w:hAnsi="Tahoma" w:cs="Tahoma"/>
          <w:sz w:val="21"/>
          <w:szCs w:val="21"/>
          <w:lang w:val="en-ID"/>
        </w:rPr>
        <w:t xml:space="preserve"> ‘DF’ </w:t>
      </w:r>
      <w:proofErr w:type="spellStart"/>
      <w:r w:rsidRPr="00545FD0">
        <w:rPr>
          <w:rFonts w:ascii="Tahoma" w:eastAsia="Times New Roman" w:hAnsi="Tahoma" w:cs="Tahoma"/>
          <w:sz w:val="21"/>
          <w:szCs w:val="21"/>
          <w:lang w:val="en-ID"/>
        </w:rPr>
        <w:t>atau</w:t>
      </w:r>
      <w:proofErr w:type="spellEnd"/>
      <w:r w:rsidRPr="00545FD0">
        <w:rPr>
          <w:rFonts w:ascii="Tahoma" w:eastAsia="Times New Roman" w:hAnsi="Tahoma" w:cs="Tahoma"/>
          <w:sz w:val="21"/>
          <w:szCs w:val="21"/>
          <w:lang w:val="en-ID"/>
        </w:rPr>
        <w:t xml:space="preserve"> (Day Off), dan </w:t>
      </w:r>
      <w:proofErr w:type="spellStart"/>
      <w:r w:rsidRPr="00545FD0">
        <w:rPr>
          <w:rFonts w:ascii="Tahoma" w:eastAsia="Times New Roman" w:hAnsi="Tahoma" w:cs="Tahoma"/>
          <w:sz w:val="21"/>
          <w:szCs w:val="21"/>
          <w:lang w:val="en-ID"/>
        </w:rPr>
        <w:t>tanda</w:t>
      </w:r>
      <w:proofErr w:type="spellEnd"/>
      <w:r w:rsidRPr="00545FD0">
        <w:rPr>
          <w:rFonts w:ascii="Tahoma" w:eastAsia="Times New Roman" w:hAnsi="Tahoma" w:cs="Tahoma"/>
          <w:sz w:val="21"/>
          <w:szCs w:val="21"/>
          <w:lang w:val="en-ID"/>
        </w:rPr>
        <w:t xml:space="preserve"> ‘NA’ </w:t>
      </w:r>
      <w:proofErr w:type="spellStart"/>
      <w:r w:rsidRPr="00545FD0">
        <w:rPr>
          <w:rFonts w:ascii="Tahoma" w:eastAsia="Times New Roman" w:hAnsi="Tahoma" w:cs="Tahoma"/>
          <w:sz w:val="21"/>
          <w:szCs w:val="21"/>
          <w:lang w:val="en-ID"/>
        </w:rPr>
        <w:t>atau</w:t>
      </w:r>
      <w:proofErr w:type="spellEnd"/>
      <w:r w:rsidRPr="00545FD0">
        <w:rPr>
          <w:rFonts w:ascii="Tahoma" w:eastAsia="Times New Roman" w:hAnsi="Tahoma" w:cs="Tahoma"/>
          <w:sz w:val="21"/>
          <w:szCs w:val="21"/>
          <w:lang w:val="en-ID"/>
        </w:rPr>
        <w:t xml:space="preserve"> (Does Not Apply).</w:t>
      </w:r>
    </w:p>
    <w:p w14:paraId="32D92B94" w14:textId="5590FEA0" w:rsidR="00AF7B38" w:rsidRDefault="00AF7B38" w:rsidP="004E0FD3">
      <w:pPr>
        <w:widowControl w:val="0"/>
        <w:autoSpaceDE w:val="0"/>
        <w:autoSpaceDN w:val="0"/>
        <w:adjustRightInd w:val="0"/>
        <w:spacing w:after="0" w:line="360" w:lineRule="auto"/>
        <w:ind w:right="-42"/>
        <w:jc w:val="both"/>
        <w:rPr>
          <w:rFonts w:ascii="Tahoma" w:eastAsia="Times New Roman" w:hAnsi="Tahoma" w:cs="Tahoma"/>
          <w:i/>
          <w:iCs/>
          <w:sz w:val="21"/>
          <w:szCs w:val="21"/>
          <w:lang w:val="en-ID"/>
        </w:rPr>
      </w:pPr>
      <w:proofErr w:type="spellStart"/>
      <w:r w:rsidRPr="004E0FD3">
        <w:rPr>
          <w:rFonts w:ascii="Tahoma" w:eastAsia="Times New Roman" w:hAnsi="Tahoma" w:cs="Tahoma"/>
          <w:sz w:val="21"/>
          <w:szCs w:val="21"/>
          <w:lang w:val="en-ID"/>
        </w:rPr>
        <w:t>Pengujian</w:t>
      </w:r>
      <w:proofErr w:type="spellEnd"/>
      <w:r w:rsidRPr="004E0FD3">
        <w:rPr>
          <w:rFonts w:ascii="Tahoma" w:eastAsia="Times New Roman" w:hAnsi="Tahoma" w:cs="Tahoma"/>
          <w:sz w:val="21"/>
          <w:szCs w:val="21"/>
          <w:lang w:val="en-ID"/>
        </w:rPr>
        <w:t xml:space="preserve"> </w:t>
      </w:r>
      <w:r w:rsidRPr="004E0FD3">
        <w:rPr>
          <w:rFonts w:ascii="Tahoma" w:eastAsia="Times New Roman" w:hAnsi="Tahoma" w:cs="Tahoma"/>
          <w:i/>
          <w:iCs/>
          <w:sz w:val="21"/>
          <w:szCs w:val="21"/>
          <w:lang w:val="en-ID"/>
        </w:rPr>
        <w:t>Artefact evaluation</w:t>
      </w:r>
    </w:p>
    <w:p w14:paraId="086BB5C1" w14:textId="285417D1" w:rsidR="004E0FD3" w:rsidRPr="004E0FD3" w:rsidRDefault="004E0FD3" w:rsidP="004E0FD3">
      <w:pPr>
        <w:widowControl w:val="0"/>
        <w:autoSpaceDE w:val="0"/>
        <w:autoSpaceDN w:val="0"/>
        <w:adjustRightInd w:val="0"/>
        <w:spacing w:after="0" w:line="360" w:lineRule="auto"/>
        <w:ind w:right="-42" w:firstLine="426"/>
        <w:jc w:val="both"/>
        <w:rPr>
          <w:rFonts w:ascii="Tahoma" w:eastAsia="Times New Roman" w:hAnsi="Tahoma" w:cs="Tahoma"/>
          <w:sz w:val="21"/>
          <w:szCs w:val="21"/>
          <w:lang w:val="en-ID"/>
        </w:rPr>
      </w:pPr>
      <w:proofErr w:type="spellStart"/>
      <w:r w:rsidRPr="004E0FD3">
        <w:rPr>
          <w:rFonts w:ascii="Tahoma" w:hAnsi="Tahoma" w:cs="Tahoma"/>
          <w:color w:val="000000"/>
          <w:sz w:val="21"/>
          <w:szCs w:val="21"/>
        </w:rPr>
        <w:t>Coil</w:t>
      </w:r>
      <w:proofErr w:type="spellEnd"/>
      <w:r w:rsidRPr="004E0FD3">
        <w:rPr>
          <w:rFonts w:ascii="Tahoma" w:hAnsi="Tahoma" w:cs="Tahoma"/>
          <w:color w:val="000000"/>
          <w:sz w:val="21"/>
          <w:szCs w:val="21"/>
        </w:rPr>
        <w:t xml:space="preserve"> kepala dan leher terlebih dahulu ditempatkan pada meja pemeriksaan, kemudian alas (</w:t>
      </w:r>
      <w:proofErr w:type="spellStart"/>
      <w:r w:rsidRPr="004E0FD3">
        <w:rPr>
          <w:rFonts w:ascii="Tahoma" w:hAnsi="Tahoma" w:cs="Tahoma"/>
          <w:color w:val="000000"/>
          <w:sz w:val="21"/>
          <w:szCs w:val="21"/>
        </w:rPr>
        <w:t>base</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coil</w:t>
      </w:r>
      <w:proofErr w:type="spellEnd"/>
      <w:r w:rsidRPr="004E0FD3">
        <w:rPr>
          <w:rFonts w:ascii="Tahoma" w:hAnsi="Tahoma" w:cs="Tahoma"/>
          <w:color w:val="000000"/>
          <w:sz w:val="21"/>
          <w:szCs w:val="21"/>
        </w:rPr>
        <w:t xml:space="preserve"> dilepaskan untuk mempersiapkan pemasangan perangkat </w:t>
      </w:r>
      <w:proofErr w:type="spellStart"/>
      <w:r w:rsidRPr="004E0FD3">
        <w:rPr>
          <w:rFonts w:ascii="Tahoma" w:hAnsi="Tahoma" w:cs="Tahoma"/>
          <w:color w:val="000000"/>
          <w:sz w:val="21"/>
          <w:szCs w:val="21"/>
        </w:rPr>
        <w:t>phantom</w:t>
      </w:r>
      <w:proofErr w:type="spellEnd"/>
      <w:r w:rsidRPr="004E0FD3">
        <w:rPr>
          <w:rFonts w:ascii="Tahoma" w:hAnsi="Tahoma" w:cs="Tahoma"/>
          <w:color w:val="000000"/>
          <w:sz w:val="21"/>
          <w:szCs w:val="21"/>
        </w:rPr>
        <w:t xml:space="preserve">. Setelah alas </w:t>
      </w:r>
      <w:proofErr w:type="spellStart"/>
      <w:r w:rsidRPr="004E0FD3">
        <w:rPr>
          <w:rFonts w:ascii="Tahoma" w:hAnsi="Tahoma" w:cs="Tahoma"/>
          <w:color w:val="000000"/>
          <w:sz w:val="21"/>
          <w:szCs w:val="21"/>
        </w:rPr>
        <w:t>coil</w:t>
      </w:r>
      <w:proofErr w:type="spellEnd"/>
      <w:r w:rsidRPr="004E0FD3">
        <w:rPr>
          <w:rFonts w:ascii="Tahoma" w:hAnsi="Tahoma" w:cs="Tahoma"/>
          <w:color w:val="000000"/>
          <w:sz w:val="21"/>
          <w:szCs w:val="21"/>
        </w:rPr>
        <w:t xml:space="preserve"> dilepaskan, </w:t>
      </w:r>
      <w:proofErr w:type="spellStart"/>
      <w:r w:rsidRPr="004E0FD3">
        <w:rPr>
          <w:rFonts w:ascii="Tahoma" w:hAnsi="Tahoma" w:cs="Tahoma"/>
          <w:color w:val="000000"/>
          <w:sz w:val="21"/>
          <w:szCs w:val="21"/>
        </w:rPr>
        <w:t>phantom</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holder</w:t>
      </w:r>
      <w:proofErr w:type="spellEnd"/>
      <w:r w:rsidRPr="004E0FD3">
        <w:rPr>
          <w:rFonts w:ascii="Tahoma" w:hAnsi="Tahoma" w:cs="Tahoma"/>
          <w:color w:val="000000"/>
          <w:sz w:val="21"/>
          <w:szCs w:val="21"/>
        </w:rPr>
        <w:t xml:space="preserve"> dipasang pada </w:t>
      </w:r>
      <w:proofErr w:type="spellStart"/>
      <w:r w:rsidRPr="004E0FD3">
        <w:rPr>
          <w:rFonts w:ascii="Tahoma" w:hAnsi="Tahoma" w:cs="Tahoma"/>
          <w:color w:val="000000"/>
          <w:sz w:val="21"/>
          <w:szCs w:val="21"/>
        </w:rPr>
        <w:t>coil</w:t>
      </w:r>
      <w:proofErr w:type="spellEnd"/>
      <w:r w:rsidRPr="004E0FD3">
        <w:rPr>
          <w:rFonts w:ascii="Tahoma" w:hAnsi="Tahoma" w:cs="Tahoma"/>
          <w:color w:val="000000"/>
          <w:sz w:val="21"/>
          <w:szCs w:val="21"/>
        </w:rPr>
        <w:t xml:space="preserve"> dan dipastikan terpasang dengan baik serta berada pada posisi yang stabil. Selanjutnya, </w:t>
      </w:r>
      <w:proofErr w:type="spellStart"/>
      <w:r w:rsidRPr="004E0FD3">
        <w:rPr>
          <w:rFonts w:ascii="Tahoma" w:hAnsi="Tahoma" w:cs="Tahoma"/>
          <w:color w:val="000000"/>
          <w:sz w:val="21"/>
          <w:szCs w:val="21"/>
        </w:rPr>
        <w:t>water</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phantom</w:t>
      </w:r>
      <w:proofErr w:type="spellEnd"/>
      <w:r w:rsidRPr="004E0FD3">
        <w:rPr>
          <w:rFonts w:ascii="Tahoma" w:hAnsi="Tahoma" w:cs="Tahoma"/>
          <w:color w:val="000000"/>
          <w:sz w:val="21"/>
          <w:szCs w:val="21"/>
        </w:rPr>
        <w:t xml:space="preserve"> berdiameter 200 mm ditempatkan ke dalam </w:t>
      </w:r>
      <w:proofErr w:type="spellStart"/>
      <w:r w:rsidRPr="004E0FD3">
        <w:rPr>
          <w:rFonts w:ascii="Tahoma" w:hAnsi="Tahoma" w:cs="Tahoma"/>
          <w:color w:val="000000"/>
          <w:sz w:val="21"/>
          <w:szCs w:val="21"/>
        </w:rPr>
        <w:t>phantom</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holder</w:t>
      </w:r>
      <w:proofErr w:type="spellEnd"/>
      <w:r w:rsidRPr="004E0FD3">
        <w:rPr>
          <w:rFonts w:ascii="Tahoma" w:hAnsi="Tahoma" w:cs="Tahoma"/>
          <w:color w:val="000000"/>
          <w:sz w:val="21"/>
          <w:szCs w:val="21"/>
        </w:rPr>
        <w:t xml:space="preserve"> dengan hati-hati. Posisi </w:t>
      </w:r>
      <w:proofErr w:type="spellStart"/>
      <w:r w:rsidRPr="004E0FD3">
        <w:rPr>
          <w:rFonts w:ascii="Tahoma" w:hAnsi="Tahoma" w:cs="Tahoma"/>
          <w:color w:val="000000"/>
          <w:sz w:val="21"/>
          <w:szCs w:val="21"/>
        </w:rPr>
        <w:t>water</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phantom</w:t>
      </w:r>
      <w:proofErr w:type="spellEnd"/>
      <w:r w:rsidRPr="004E0FD3">
        <w:rPr>
          <w:rFonts w:ascii="Tahoma" w:hAnsi="Tahoma" w:cs="Tahoma"/>
          <w:color w:val="000000"/>
          <w:sz w:val="21"/>
          <w:szCs w:val="21"/>
        </w:rPr>
        <w:t xml:space="preserve"> diatur sehingga tanda “T” berada pada bagian paling atas dan berorientasi vertikal. Penempatan </w:t>
      </w:r>
      <w:proofErr w:type="spellStart"/>
      <w:r w:rsidRPr="004E0FD3">
        <w:rPr>
          <w:rFonts w:ascii="Tahoma" w:hAnsi="Tahoma" w:cs="Tahoma"/>
          <w:color w:val="000000"/>
          <w:sz w:val="21"/>
          <w:szCs w:val="21"/>
        </w:rPr>
        <w:t>phantom</w:t>
      </w:r>
      <w:proofErr w:type="spellEnd"/>
      <w:r w:rsidRPr="004E0FD3">
        <w:rPr>
          <w:rFonts w:ascii="Tahoma" w:hAnsi="Tahoma" w:cs="Tahoma"/>
          <w:color w:val="000000"/>
          <w:sz w:val="21"/>
          <w:szCs w:val="21"/>
        </w:rPr>
        <w:t xml:space="preserve"> yang tepat diperlukan untuk memastikan kesesuaian posisi selama proses pengujian dan akuisisi citra sehingga hasil yang diperoleh dapat menggambarkan kondisi yang sebenarnya.</w:t>
      </w:r>
      <w:r>
        <w:rPr>
          <w:rFonts w:ascii="Tahoma" w:hAnsi="Tahoma" w:cs="Tahoma"/>
          <w:color w:val="000000"/>
          <w:sz w:val="21"/>
          <w:szCs w:val="21"/>
        </w:rPr>
        <w:t xml:space="preserve"> </w:t>
      </w:r>
      <w:r w:rsidRPr="004E0FD3">
        <w:rPr>
          <w:rFonts w:ascii="Tahoma" w:hAnsi="Tahoma" w:cs="Tahoma"/>
          <w:color w:val="000000"/>
          <w:sz w:val="21"/>
          <w:szCs w:val="21"/>
        </w:rPr>
        <w:t xml:space="preserve">Setelah </w:t>
      </w:r>
      <w:proofErr w:type="spellStart"/>
      <w:r w:rsidRPr="004E0FD3">
        <w:rPr>
          <w:rFonts w:ascii="Tahoma" w:hAnsi="Tahoma" w:cs="Tahoma"/>
          <w:color w:val="000000"/>
          <w:sz w:val="21"/>
          <w:szCs w:val="21"/>
        </w:rPr>
        <w:t>water</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phantom</w:t>
      </w:r>
      <w:proofErr w:type="spellEnd"/>
      <w:r w:rsidRPr="004E0FD3">
        <w:rPr>
          <w:rFonts w:ascii="Tahoma" w:hAnsi="Tahoma" w:cs="Tahoma"/>
          <w:color w:val="000000"/>
          <w:sz w:val="21"/>
          <w:szCs w:val="21"/>
        </w:rPr>
        <w:t xml:space="preserve"> terpasang dengan posisi yang tepat di dalam </w:t>
      </w:r>
      <w:proofErr w:type="spellStart"/>
      <w:r w:rsidRPr="004E0FD3">
        <w:rPr>
          <w:rFonts w:ascii="Tahoma" w:hAnsi="Tahoma" w:cs="Tahoma"/>
          <w:color w:val="000000"/>
          <w:sz w:val="21"/>
          <w:szCs w:val="21"/>
        </w:rPr>
        <w:t>phantom</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holder</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head</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coil</w:t>
      </w:r>
      <w:proofErr w:type="spellEnd"/>
      <w:r w:rsidRPr="004E0FD3">
        <w:rPr>
          <w:rFonts w:ascii="Tahoma" w:hAnsi="Tahoma" w:cs="Tahoma"/>
          <w:color w:val="000000"/>
          <w:sz w:val="21"/>
          <w:szCs w:val="21"/>
        </w:rPr>
        <w:t xml:space="preserve"> dipasang dan dipastikan terkunci dengan baik. Selanjutnya, dilakukan pengaturan </w:t>
      </w:r>
      <w:proofErr w:type="spellStart"/>
      <w:r w:rsidRPr="004E0FD3">
        <w:rPr>
          <w:rFonts w:ascii="Tahoma" w:hAnsi="Tahoma" w:cs="Tahoma"/>
          <w:color w:val="000000"/>
          <w:sz w:val="21"/>
          <w:szCs w:val="21"/>
        </w:rPr>
        <w:t>sentrasi</w:t>
      </w:r>
      <w:proofErr w:type="spellEnd"/>
      <w:r w:rsidRPr="004E0FD3">
        <w:rPr>
          <w:rFonts w:ascii="Tahoma" w:hAnsi="Tahoma" w:cs="Tahoma"/>
          <w:color w:val="000000"/>
          <w:sz w:val="21"/>
          <w:szCs w:val="21"/>
        </w:rPr>
        <w:t xml:space="preserve"> pada titik tengah (</w:t>
      </w:r>
      <w:proofErr w:type="spellStart"/>
      <w:r w:rsidRPr="004E0FD3">
        <w:rPr>
          <w:rFonts w:ascii="Tahoma" w:hAnsi="Tahoma" w:cs="Tahoma"/>
          <w:color w:val="000000"/>
          <w:sz w:val="21"/>
          <w:szCs w:val="21"/>
        </w:rPr>
        <w:t>center</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phantom</w:t>
      </w:r>
      <w:proofErr w:type="spellEnd"/>
      <w:r w:rsidRPr="004E0FD3">
        <w:rPr>
          <w:rFonts w:ascii="Tahoma" w:hAnsi="Tahoma" w:cs="Tahoma"/>
          <w:color w:val="000000"/>
          <w:sz w:val="21"/>
          <w:szCs w:val="21"/>
        </w:rPr>
        <w:t xml:space="preserve"> untuk memastikan objek berada pada posisi yang sesuai dengan </w:t>
      </w:r>
      <w:proofErr w:type="spellStart"/>
      <w:r w:rsidRPr="004E0FD3">
        <w:rPr>
          <w:rFonts w:ascii="Tahoma" w:hAnsi="Tahoma" w:cs="Tahoma"/>
          <w:color w:val="000000"/>
          <w:sz w:val="21"/>
          <w:szCs w:val="21"/>
        </w:rPr>
        <w:t>isosenter</w:t>
      </w:r>
      <w:proofErr w:type="spellEnd"/>
      <w:r w:rsidRPr="004E0FD3">
        <w:rPr>
          <w:rFonts w:ascii="Tahoma" w:hAnsi="Tahoma" w:cs="Tahoma"/>
          <w:color w:val="000000"/>
          <w:sz w:val="21"/>
          <w:szCs w:val="21"/>
        </w:rPr>
        <w:t xml:space="preserve"> </w:t>
      </w:r>
      <w:proofErr w:type="spellStart"/>
      <w:r w:rsidRPr="004E0FD3">
        <w:rPr>
          <w:rFonts w:ascii="Tahoma" w:hAnsi="Tahoma" w:cs="Tahoma"/>
          <w:color w:val="000000"/>
          <w:sz w:val="21"/>
          <w:szCs w:val="21"/>
        </w:rPr>
        <w:t>gantry</w:t>
      </w:r>
      <w:proofErr w:type="spellEnd"/>
      <w:r w:rsidRPr="004E0FD3">
        <w:rPr>
          <w:rFonts w:ascii="Tahoma" w:hAnsi="Tahoma" w:cs="Tahoma"/>
          <w:color w:val="000000"/>
          <w:sz w:val="21"/>
          <w:szCs w:val="21"/>
        </w:rPr>
        <w:t xml:space="preserve">. Setelah </w:t>
      </w:r>
      <w:proofErr w:type="spellStart"/>
      <w:r w:rsidRPr="004E0FD3">
        <w:rPr>
          <w:rFonts w:ascii="Tahoma" w:hAnsi="Tahoma" w:cs="Tahoma"/>
          <w:color w:val="000000"/>
          <w:sz w:val="21"/>
          <w:szCs w:val="21"/>
        </w:rPr>
        <w:t>sentrasi</w:t>
      </w:r>
      <w:proofErr w:type="spellEnd"/>
      <w:r w:rsidRPr="004E0FD3">
        <w:rPr>
          <w:rFonts w:ascii="Tahoma" w:hAnsi="Tahoma" w:cs="Tahoma"/>
          <w:color w:val="000000"/>
          <w:sz w:val="21"/>
          <w:szCs w:val="21"/>
        </w:rPr>
        <w:t xml:space="preserve"> selesai dilakukan, tombol</w:t>
      </w:r>
      <w:r w:rsidRPr="004E0FD3">
        <w:rPr>
          <w:rStyle w:val="apple-converted-space"/>
          <w:rFonts w:ascii="Tahoma" w:hAnsi="Tahoma" w:cs="Tahoma"/>
          <w:color w:val="000000"/>
          <w:sz w:val="21"/>
          <w:szCs w:val="21"/>
        </w:rPr>
        <w:t> </w:t>
      </w:r>
      <w:r w:rsidRPr="004E0FD3">
        <w:rPr>
          <w:rStyle w:val="Strong"/>
          <w:rFonts w:ascii="Tahoma" w:hAnsi="Tahoma" w:cs="Tahoma"/>
          <w:b w:val="0"/>
          <w:bCs w:val="0"/>
          <w:color w:val="000000"/>
          <w:sz w:val="21"/>
          <w:szCs w:val="21"/>
        </w:rPr>
        <w:t>“</w:t>
      </w:r>
      <w:proofErr w:type="spellStart"/>
      <w:r w:rsidRPr="004E0FD3">
        <w:rPr>
          <w:rStyle w:val="Strong"/>
          <w:rFonts w:ascii="Tahoma" w:hAnsi="Tahoma" w:cs="Tahoma"/>
          <w:b w:val="0"/>
          <w:bCs w:val="0"/>
          <w:color w:val="000000"/>
          <w:sz w:val="21"/>
          <w:szCs w:val="21"/>
        </w:rPr>
        <w:t>Landmark”</w:t>
      </w:r>
      <w:r w:rsidRPr="004E0FD3">
        <w:rPr>
          <w:rFonts w:ascii="Tahoma" w:hAnsi="Tahoma" w:cs="Tahoma"/>
          <w:color w:val="000000"/>
          <w:sz w:val="21"/>
          <w:szCs w:val="21"/>
        </w:rPr>
        <w:t>ditekan</w:t>
      </w:r>
      <w:proofErr w:type="spellEnd"/>
      <w:r w:rsidRPr="004E0FD3">
        <w:rPr>
          <w:rFonts w:ascii="Tahoma" w:hAnsi="Tahoma" w:cs="Tahoma"/>
          <w:color w:val="000000"/>
          <w:sz w:val="21"/>
          <w:szCs w:val="21"/>
        </w:rPr>
        <w:t xml:space="preserve"> sehingga meja pemeriksaan secara otomatis bergerak masuk ke dalam </w:t>
      </w:r>
      <w:proofErr w:type="spellStart"/>
      <w:r w:rsidRPr="004E0FD3">
        <w:rPr>
          <w:rFonts w:ascii="Tahoma" w:hAnsi="Tahoma" w:cs="Tahoma"/>
          <w:color w:val="000000"/>
          <w:sz w:val="21"/>
          <w:szCs w:val="21"/>
        </w:rPr>
        <w:t>gantry</w:t>
      </w:r>
      <w:proofErr w:type="spellEnd"/>
      <w:r w:rsidRPr="004E0FD3">
        <w:rPr>
          <w:rFonts w:ascii="Tahoma" w:hAnsi="Tahoma" w:cs="Tahoma"/>
          <w:color w:val="000000"/>
          <w:sz w:val="21"/>
          <w:szCs w:val="21"/>
        </w:rPr>
        <w:t>. Selanjutnya, operator menekan tombol</w:t>
      </w:r>
      <w:r w:rsidRPr="004E0FD3">
        <w:rPr>
          <w:rStyle w:val="apple-converted-space"/>
          <w:rFonts w:ascii="Tahoma" w:hAnsi="Tahoma" w:cs="Tahoma"/>
          <w:color w:val="000000"/>
          <w:sz w:val="21"/>
          <w:szCs w:val="21"/>
        </w:rPr>
        <w:t> </w:t>
      </w:r>
      <w:r w:rsidRPr="004E0FD3">
        <w:rPr>
          <w:rStyle w:val="Strong"/>
          <w:rFonts w:ascii="Tahoma" w:hAnsi="Tahoma" w:cs="Tahoma"/>
          <w:color w:val="000000"/>
          <w:sz w:val="21"/>
          <w:szCs w:val="21"/>
        </w:rPr>
        <w:t>“</w:t>
      </w:r>
      <w:proofErr w:type="spellStart"/>
      <w:r w:rsidRPr="004E0FD3">
        <w:rPr>
          <w:rStyle w:val="Strong"/>
          <w:rFonts w:ascii="Tahoma" w:hAnsi="Tahoma" w:cs="Tahoma"/>
          <w:b w:val="0"/>
          <w:bCs w:val="0"/>
          <w:color w:val="000000"/>
          <w:sz w:val="21"/>
          <w:szCs w:val="21"/>
        </w:rPr>
        <w:t>Exam</w:t>
      </w:r>
      <w:proofErr w:type="spellEnd"/>
      <w:r w:rsidRPr="004E0FD3">
        <w:rPr>
          <w:rStyle w:val="Strong"/>
          <w:rFonts w:ascii="Tahoma" w:hAnsi="Tahoma" w:cs="Tahoma"/>
          <w:b w:val="0"/>
          <w:bCs w:val="0"/>
          <w:color w:val="000000"/>
          <w:sz w:val="21"/>
          <w:szCs w:val="21"/>
        </w:rPr>
        <w:t>”</w:t>
      </w:r>
      <w:r w:rsidRPr="004E0FD3">
        <w:rPr>
          <w:rStyle w:val="apple-converted-space"/>
          <w:rFonts w:ascii="Tahoma" w:hAnsi="Tahoma" w:cs="Tahoma"/>
          <w:color w:val="000000"/>
          <w:sz w:val="21"/>
          <w:szCs w:val="21"/>
        </w:rPr>
        <w:t> </w:t>
      </w:r>
      <w:r w:rsidRPr="004E0FD3">
        <w:rPr>
          <w:rFonts w:ascii="Tahoma" w:hAnsi="Tahoma" w:cs="Tahoma"/>
          <w:color w:val="000000"/>
          <w:sz w:val="21"/>
          <w:szCs w:val="21"/>
        </w:rPr>
        <w:t xml:space="preserve">pada komputer </w:t>
      </w:r>
      <w:proofErr w:type="spellStart"/>
      <w:r w:rsidRPr="004E0FD3">
        <w:rPr>
          <w:rFonts w:ascii="Tahoma" w:hAnsi="Tahoma" w:cs="Tahoma"/>
          <w:color w:val="000000"/>
          <w:sz w:val="21"/>
          <w:szCs w:val="21"/>
        </w:rPr>
        <w:t>workstation</w:t>
      </w:r>
      <w:proofErr w:type="spellEnd"/>
      <w:r w:rsidRPr="004E0FD3">
        <w:rPr>
          <w:rFonts w:ascii="Tahoma" w:hAnsi="Tahoma" w:cs="Tahoma"/>
          <w:color w:val="000000"/>
          <w:sz w:val="21"/>
          <w:szCs w:val="21"/>
        </w:rPr>
        <w:t xml:space="preserve"> untuk memulai proses pengujian dan akuisisi citra.</w:t>
      </w:r>
    </w:p>
    <w:p w14:paraId="070A68FE" w14:textId="77777777" w:rsidR="004E0FD3" w:rsidRDefault="004E0FD3" w:rsidP="004E0FD3">
      <w:pPr>
        <w:pStyle w:val="ListParagraph"/>
        <w:spacing w:after="0" w:line="360" w:lineRule="auto"/>
        <w:ind w:left="0" w:right="-42" w:firstLine="426"/>
        <w:jc w:val="center"/>
        <w:rPr>
          <w:rFonts w:ascii="Tahoma" w:hAnsi="Tahoma" w:cs="Tahoma"/>
          <w:sz w:val="21"/>
          <w:szCs w:val="21"/>
        </w:rPr>
      </w:pPr>
    </w:p>
    <w:p w14:paraId="7B4CC537" w14:textId="1FA48EE3" w:rsidR="00AF7B38" w:rsidRPr="00C008F9" w:rsidRDefault="00AF7B38" w:rsidP="004E0FD3">
      <w:pPr>
        <w:pStyle w:val="ListParagraph"/>
        <w:spacing w:after="0" w:line="360" w:lineRule="auto"/>
        <w:ind w:left="0" w:right="-42" w:firstLine="426"/>
        <w:jc w:val="center"/>
        <w:rPr>
          <w:rFonts w:ascii="Tahoma" w:hAnsi="Tahoma" w:cs="Tahoma"/>
          <w:sz w:val="21"/>
          <w:szCs w:val="21"/>
        </w:rPr>
      </w:pPr>
      <w:r w:rsidRPr="00C008F9">
        <w:rPr>
          <w:rFonts w:ascii="Tahoma" w:hAnsi="Tahoma" w:cs="Tahoma"/>
          <w:noProof/>
          <w:sz w:val="21"/>
          <w:szCs w:val="21"/>
        </w:rPr>
        <w:drawing>
          <wp:inline distT="0" distB="0" distL="0" distR="0" wp14:anchorId="46248F35" wp14:editId="0396C225">
            <wp:extent cx="1800000" cy="1800000"/>
            <wp:effectExtent l="0" t="0" r="0" b="0"/>
            <wp:docPr id="175384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4684" name="Picture 1753846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4B36C78A" w14:textId="77777777" w:rsidR="00AF7B38" w:rsidRPr="004E0FD3" w:rsidRDefault="00AF7B38" w:rsidP="004E0FD3">
      <w:pPr>
        <w:pStyle w:val="ListParagraph"/>
        <w:spacing w:after="0" w:line="360" w:lineRule="auto"/>
        <w:ind w:left="0" w:right="-42" w:firstLine="426"/>
        <w:jc w:val="center"/>
        <w:rPr>
          <w:rFonts w:ascii="Tahoma" w:hAnsi="Tahoma" w:cs="Tahoma"/>
          <w:b/>
          <w:bCs/>
          <w:sz w:val="20"/>
          <w:szCs w:val="20"/>
        </w:rPr>
      </w:pPr>
      <w:r w:rsidRPr="004E0FD3">
        <w:rPr>
          <w:rFonts w:ascii="Tahoma" w:hAnsi="Tahoma" w:cs="Tahoma"/>
          <w:b/>
          <w:bCs/>
          <w:sz w:val="20"/>
          <w:szCs w:val="20"/>
        </w:rPr>
        <w:t xml:space="preserve">Gambar 1. Water </w:t>
      </w:r>
      <w:proofErr w:type="spellStart"/>
      <w:r w:rsidRPr="004E0FD3">
        <w:rPr>
          <w:rFonts w:ascii="Tahoma" w:hAnsi="Tahoma" w:cs="Tahoma"/>
          <w:b/>
          <w:bCs/>
          <w:sz w:val="20"/>
          <w:szCs w:val="20"/>
        </w:rPr>
        <w:t>Phantom</w:t>
      </w:r>
      <w:proofErr w:type="spellEnd"/>
      <w:r w:rsidRPr="004E0FD3">
        <w:rPr>
          <w:rFonts w:ascii="Tahoma" w:hAnsi="Tahoma" w:cs="Tahoma"/>
          <w:b/>
          <w:bCs/>
          <w:sz w:val="20"/>
          <w:szCs w:val="20"/>
        </w:rPr>
        <w:t xml:space="preserve"> yang sudah berada dalam </w:t>
      </w:r>
      <w:proofErr w:type="spellStart"/>
      <w:r w:rsidRPr="004E0FD3">
        <w:rPr>
          <w:rFonts w:ascii="Tahoma" w:hAnsi="Tahoma" w:cs="Tahoma"/>
          <w:b/>
          <w:bCs/>
          <w:sz w:val="20"/>
          <w:szCs w:val="20"/>
        </w:rPr>
        <w:t>phantome</w:t>
      </w:r>
      <w:proofErr w:type="spellEnd"/>
      <w:r w:rsidRPr="004E0FD3">
        <w:rPr>
          <w:rFonts w:ascii="Tahoma" w:hAnsi="Tahoma" w:cs="Tahoma"/>
          <w:b/>
          <w:bCs/>
          <w:sz w:val="20"/>
          <w:szCs w:val="20"/>
        </w:rPr>
        <w:t xml:space="preserve"> </w:t>
      </w:r>
      <w:proofErr w:type="spellStart"/>
      <w:r w:rsidRPr="004E0FD3">
        <w:rPr>
          <w:rFonts w:ascii="Tahoma" w:hAnsi="Tahoma" w:cs="Tahoma"/>
          <w:b/>
          <w:bCs/>
          <w:sz w:val="20"/>
          <w:szCs w:val="20"/>
        </w:rPr>
        <w:t>holder</w:t>
      </w:r>
      <w:proofErr w:type="spellEnd"/>
    </w:p>
    <w:p w14:paraId="0F91DD04" w14:textId="0A4321E3" w:rsidR="00AF7B38" w:rsidRPr="00C008F9" w:rsidRDefault="00AF7B38" w:rsidP="004E0FD3">
      <w:pPr>
        <w:pStyle w:val="ListParagraph"/>
        <w:spacing w:after="0" w:line="360" w:lineRule="auto"/>
        <w:ind w:left="426" w:right="-42"/>
        <w:jc w:val="both"/>
        <w:rPr>
          <w:rFonts w:ascii="Tahoma" w:hAnsi="Tahoma" w:cs="Tahoma"/>
          <w:sz w:val="21"/>
          <w:szCs w:val="21"/>
        </w:rPr>
      </w:pPr>
      <w:r w:rsidRPr="00C008F9">
        <w:rPr>
          <w:rFonts w:ascii="Tahoma" w:hAnsi="Tahoma" w:cs="Tahoma"/>
          <w:sz w:val="21"/>
          <w:szCs w:val="21"/>
        </w:rPr>
        <w:t xml:space="preserve">S </w:t>
      </w:r>
    </w:p>
    <w:p w14:paraId="69D89ACC" w14:textId="77777777" w:rsidR="00AF7B38" w:rsidRPr="00C008F9" w:rsidRDefault="00AF7B38" w:rsidP="004E0FD3">
      <w:pPr>
        <w:pStyle w:val="ListParagraph"/>
        <w:spacing w:after="0" w:line="360" w:lineRule="auto"/>
        <w:ind w:left="0" w:right="-42" w:firstLine="426"/>
        <w:jc w:val="center"/>
        <w:rPr>
          <w:rFonts w:ascii="Tahoma" w:hAnsi="Tahoma" w:cs="Tahoma"/>
          <w:sz w:val="21"/>
          <w:szCs w:val="21"/>
        </w:rPr>
      </w:pPr>
      <w:r w:rsidRPr="00C008F9">
        <w:rPr>
          <w:rFonts w:ascii="Tahoma" w:hAnsi="Tahoma" w:cs="Tahoma"/>
          <w:noProof/>
          <w:sz w:val="21"/>
          <w:szCs w:val="21"/>
        </w:rPr>
        <w:lastRenderedPageBreak/>
        <w:drawing>
          <wp:inline distT="0" distB="0" distL="0" distR="0" wp14:anchorId="49A2A968" wp14:editId="6322DB52">
            <wp:extent cx="1800000" cy="1800000"/>
            <wp:effectExtent l="0" t="0" r="0" b="0"/>
            <wp:docPr id="20194609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0992" name="Picture 2019460992"/>
                    <pic:cNvPicPr/>
                  </pic:nvPicPr>
                  <pic:blipFill rotWithShape="1">
                    <a:blip r:embed="rId9" cstate="print">
                      <a:extLst>
                        <a:ext uri="{28A0092B-C50C-407E-A947-70E740481C1C}">
                          <a14:useLocalDpi xmlns:a14="http://schemas.microsoft.com/office/drawing/2010/main" val="0"/>
                        </a:ext>
                      </a:extLst>
                    </a:blip>
                    <a:srcRect t="12468" b="12468"/>
                    <a:stretch>
                      <a:fillRect/>
                    </a:stretch>
                  </pic:blipFill>
                  <pic:spPr bwMode="auto">
                    <a:xfrm>
                      <a:off x="0" y="0"/>
                      <a:ext cx="1800000" cy="1800000"/>
                    </a:xfrm>
                    <a:prstGeom prst="rect">
                      <a:avLst/>
                    </a:prstGeom>
                    <a:ln>
                      <a:noFill/>
                    </a:ln>
                    <a:extLst>
                      <a:ext uri="{53640926-AAD7-44D8-BBD7-CCE9431645EC}">
                        <a14:shadowObscured xmlns:a14="http://schemas.microsoft.com/office/drawing/2010/main"/>
                      </a:ext>
                    </a:extLst>
                  </pic:spPr>
                </pic:pic>
              </a:graphicData>
            </a:graphic>
          </wp:inline>
        </w:drawing>
      </w:r>
    </w:p>
    <w:p w14:paraId="35B774BA" w14:textId="77777777" w:rsidR="00AF7B38" w:rsidRPr="004E0FD3" w:rsidRDefault="00AF7B38" w:rsidP="004E0FD3">
      <w:pPr>
        <w:pStyle w:val="ListParagraph"/>
        <w:spacing w:after="0" w:line="360" w:lineRule="auto"/>
        <w:ind w:left="0" w:right="-42" w:firstLine="426"/>
        <w:jc w:val="center"/>
        <w:rPr>
          <w:rFonts w:ascii="Tahoma" w:hAnsi="Tahoma" w:cs="Tahoma"/>
          <w:b/>
          <w:bCs/>
          <w:sz w:val="20"/>
          <w:szCs w:val="20"/>
        </w:rPr>
      </w:pPr>
      <w:r w:rsidRPr="004E0FD3">
        <w:rPr>
          <w:rFonts w:ascii="Tahoma" w:hAnsi="Tahoma" w:cs="Tahoma"/>
          <w:b/>
          <w:bCs/>
          <w:sz w:val="20"/>
          <w:szCs w:val="20"/>
        </w:rPr>
        <w:t xml:space="preserve">Gambar 2. Water </w:t>
      </w:r>
      <w:proofErr w:type="spellStart"/>
      <w:r w:rsidRPr="004E0FD3">
        <w:rPr>
          <w:rFonts w:ascii="Tahoma" w:hAnsi="Tahoma" w:cs="Tahoma"/>
          <w:b/>
          <w:bCs/>
          <w:sz w:val="20"/>
          <w:szCs w:val="20"/>
        </w:rPr>
        <w:t>phantome</w:t>
      </w:r>
      <w:proofErr w:type="spellEnd"/>
      <w:r w:rsidRPr="004E0FD3">
        <w:rPr>
          <w:rFonts w:ascii="Tahoma" w:hAnsi="Tahoma" w:cs="Tahoma"/>
          <w:b/>
          <w:bCs/>
          <w:sz w:val="20"/>
          <w:szCs w:val="20"/>
        </w:rPr>
        <w:t xml:space="preserve"> yang sudah terpasang </w:t>
      </w:r>
      <w:proofErr w:type="spellStart"/>
      <w:r w:rsidRPr="004E0FD3">
        <w:rPr>
          <w:rFonts w:ascii="Tahoma" w:hAnsi="Tahoma" w:cs="Tahoma"/>
          <w:b/>
          <w:bCs/>
          <w:sz w:val="20"/>
          <w:szCs w:val="20"/>
        </w:rPr>
        <w:t>head</w:t>
      </w:r>
      <w:proofErr w:type="spellEnd"/>
      <w:r w:rsidRPr="004E0FD3">
        <w:rPr>
          <w:rFonts w:ascii="Tahoma" w:hAnsi="Tahoma" w:cs="Tahoma"/>
          <w:b/>
          <w:bCs/>
          <w:sz w:val="20"/>
          <w:szCs w:val="20"/>
        </w:rPr>
        <w:t xml:space="preserve"> </w:t>
      </w:r>
      <w:proofErr w:type="spellStart"/>
      <w:r w:rsidRPr="004E0FD3">
        <w:rPr>
          <w:rFonts w:ascii="Tahoma" w:hAnsi="Tahoma" w:cs="Tahoma"/>
          <w:b/>
          <w:bCs/>
          <w:sz w:val="20"/>
          <w:szCs w:val="20"/>
        </w:rPr>
        <w:t>coil</w:t>
      </w:r>
      <w:proofErr w:type="spellEnd"/>
    </w:p>
    <w:p w14:paraId="621026FC" w14:textId="77777777" w:rsidR="00AF7B38" w:rsidRPr="004E0FD3" w:rsidRDefault="00AF7B38" w:rsidP="004E0FD3">
      <w:pPr>
        <w:tabs>
          <w:tab w:val="left" w:pos="1843"/>
        </w:tabs>
        <w:spacing w:after="80" w:line="360" w:lineRule="auto"/>
        <w:ind w:right="-42"/>
        <w:jc w:val="both"/>
        <w:rPr>
          <w:rFonts w:ascii="Tahoma" w:hAnsi="Tahoma" w:cs="Tahoma"/>
          <w:sz w:val="21"/>
          <w:szCs w:val="21"/>
        </w:rPr>
      </w:pPr>
      <w:r w:rsidRPr="004E0FD3">
        <w:rPr>
          <w:rFonts w:ascii="Tahoma" w:hAnsi="Tahoma" w:cs="Tahoma"/>
          <w:sz w:val="21"/>
          <w:szCs w:val="21"/>
        </w:rPr>
        <w:t xml:space="preserve">Proses </w:t>
      </w:r>
      <w:proofErr w:type="spellStart"/>
      <w:r w:rsidRPr="004E0FD3">
        <w:rPr>
          <w:rFonts w:ascii="Tahoma" w:hAnsi="Tahoma" w:cs="Tahoma"/>
          <w:i/>
          <w:sz w:val="21"/>
          <w:szCs w:val="21"/>
        </w:rPr>
        <w:t>scanning</w:t>
      </w:r>
      <w:proofErr w:type="spellEnd"/>
      <w:r w:rsidRPr="004E0FD3">
        <w:rPr>
          <w:rFonts w:ascii="Tahoma" w:hAnsi="Tahoma" w:cs="Tahoma"/>
          <w:i/>
          <w:sz w:val="21"/>
          <w:szCs w:val="21"/>
        </w:rPr>
        <w:t xml:space="preserve"> </w:t>
      </w:r>
      <w:r w:rsidRPr="004E0FD3">
        <w:rPr>
          <w:rFonts w:ascii="Tahoma" w:hAnsi="Tahoma" w:cs="Tahoma"/>
          <w:sz w:val="21"/>
          <w:szCs w:val="21"/>
        </w:rPr>
        <w:t xml:space="preserve">dimulai dan pemilihan </w:t>
      </w:r>
      <w:proofErr w:type="spellStart"/>
      <w:r w:rsidRPr="004E0FD3">
        <w:rPr>
          <w:rFonts w:ascii="Tahoma" w:hAnsi="Tahoma" w:cs="Tahoma"/>
          <w:i/>
          <w:sz w:val="21"/>
          <w:szCs w:val="21"/>
        </w:rPr>
        <w:t>protocol</w:t>
      </w:r>
      <w:proofErr w:type="spellEnd"/>
      <w:r w:rsidRPr="004E0FD3">
        <w:rPr>
          <w:rFonts w:ascii="Tahoma" w:hAnsi="Tahoma" w:cs="Tahoma"/>
          <w:i/>
          <w:sz w:val="21"/>
          <w:szCs w:val="21"/>
        </w:rPr>
        <w:t xml:space="preserve"> </w:t>
      </w:r>
      <w:r w:rsidRPr="004E0FD3">
        <w:rPr>
          <w:rFonts w:ascii="Tahoma" w:hAnsi="Tahoma" w:cs="Tahoma"/>
          <w:iCs/>
          <w:sz w:val="21"/>
          <w:szCs w:val="21"/>
        </w:rPr>
        <w:t>“TES PHANTOM”</w:t>
      </w:r>
      <w:r w:rsidRPr="004E0FD3">
        <w:rPr>
          <w:rFonts w:ascii="Tahoma" w:hAnsi="Tahoma" w:cs="Tahoma"/>
          <w:sz w:val="21"/>
          <w:szCs w:val="21"/>
        </w:rPr>
        <w:t>.</w:t>
      </w:r>
      <w:r w:rsidRPr="004E0FD3">
        <w:rPr>
          <w:rFonts w:ascii="Tahoma" w:hAnsi="Tahoma" w:cs="Tahoma"/>
          <w:spacing w:val="80"/>
          <w:sz w:val="21"/>
          <w:szCs w:val="21"/>
        </w:rPr>
        <w:t xml:space="preserve"> </w:t>
      </w:r>
      <w:proofErr w:type="spellStart"/>
      <w:r w:rsidRPr="004E0FD3">
        <w:rPr>
          <w:rFonts w:ascii="Tahoma" w:hAnsi="Tahoma" w:cs="Tahoma"/>
          <w:sz w:val="21"/>
          <w:szCs w:val="21"/>
        </w:rPr>
        <w:t>Sekuen</w:t>
      </w:r>
      <w:proofErr w:type="spellEnd"/>
      <w:r w:rsidRPr="004E0FD3">
        <w:rPr>
          <w:rFonts w:ascii="Tahoma" w:hAnsi="Tahoma" w:cs="Tahoma"/>
          <w:sz w:val="21"/>
          <w:szCs w:val="21"/>
        </w:rPr>
        <w:t xml:space="preserve"> yang dipilih yaitu :</w:t>
      </w:r>
    </w:p>
    <w:p w14:paraId="20B48743" w14:textId="77777777" w:rsidR="00AF7B38" w:rsidRPr="004E0FD3" w:rsidRDefault="00AF7B38" w:rsidP="004E0FD3">
      <w:pPr>
        <w:tabs>
          <w:tab w:val="left" w:pos="1843"/>
        </w:tabs>
        <w:spacing w:after="0" w:line="360" w:lineRule="auto"/>
        <w:ind w:right="-42"/>
        <w:jc w:val="both"/>
        <w:rPr>
          <w:rFonts w:ascii="Tahoma" w:hAnsi="Tahoma" w:cs="Tahoma"/>
          <w:sz w:val="21"/>
          <w:szCs w:val="21"/>
        </w:rPr>
      </w:pPr>
      <w:proofErr w:type="spellStart"/>
      <w:r w:rsidRPr="004E0FD3">
        <w:rPr>
          <w:rFonts w:ascii="Tahoma" w:hAnsi="Tahoma" w:cs="Tahoma"/>
          <w:sz w:val="21"/>
          <w:szCs w:val="21"/>
        </w:rPr>
        <w:t>Survey</w:t>
      </w:r>
      <w:proofErr w:type="spellEnd"/>
      <w:r w:rsidRPr="004E0FD3">
        <w:rPr>
          <w:rFonts w:ascii="Tahoma" w:hAnsi="Tahoma" w:cs="Tahoma"/>
          <w:sz w:val="21"/>
          <w:szCs w:val="21"/>
        </w:rPr>
        <w:t xml:space="preserve"> </w:t>
      </w:r>
    </w:p>
    <w:p w14:paraId="48B5D687" w14:textId="77777777" w:rsidR="00AF7B38" w:rsidRPr="00ED1CB3" w:rsidRDefault="00AF7B38" w:rsidP="004E0FD3">
      <w:pPr>
        <w:pStyle w:val="ListParagraph"/>
        <w:tabs>
          <w:tab w:val="left" w:pos="1843"/>
        </w:tabs>
        <w:spacing w:after="0" w:line="360" w:lineRule="auto"/>
        <w:ind w:left="0" w:right="-42" w:firstLine="426"/>
        <w:jc w:val="both"/>
        <w:rPr>
          <w:rFonts w:ascii="Tahoma" w:hAnsi="Tahoma" w:cs="Tahoma"/>
          <w:sz w:val="21"/>
          <w:szCs w:val="21"/>
        </w:rPr>
      </w:pPr>
      <w:r w:rsidRPr="00C008F9">
        <w:rPr>
          <w:rFonts w:ascii="Tahoma" w:hAnsi="Tahoma" w:cs="Tahoma"/>
          <w:sz w:val="21"/>
          <w:szCs w:val="21"/>
        </w:rPr>
        <w:t xml:space="preserve">Melakukan </w:t>
      </w:r>
      <w:proofErr w:type="spellStart"/>
      <w:r w:rsidRPr="00C008F9">
        <w:rPr>
          <w:rFonts w:ascii="Tahoma" w:hAnsi="Tahoma" w:cs="Tahoma"/>
          <w:sz w:val="21"/>
          <w:szCs w:val="21"/>
        </w:rPr>
        <w:t>scanning</w:t>
      </w:r>
      <w:proofErr w:type="spellEnd"/>
      <w:r w:rsidRPr="00C008F9">
        <w:rPr>
          <w:rFonts w:ascii="Tahoma" w:hAnsi="Tahoma" w:cs="Tahoma"/>
          <w:sz w:val="21"/>
          <w:szCs w:val="21"/>
        </w:rPr>
        <w:t xml:space="preserve"> </w:t>
      </w:r>
      <w:proofErr w:type="spellStart"/>
      <w:r w:rsidRPr="00C008F9">
        <w:rPr>
          <w:rFonts w:ascii="Tahoma" w:hAnsi="Tahoma" w:cs="Tahoma"/>
          <w:sz w:val="21"/>
          <w:szCs w:val="21"/>
        </w:rPr>
        <w:t>plane</w:t>
      </w:r>
      <w:proofErr w:type="spellEnd"/>
      <w:r w:rsidRPr="00C008F9">
        <w:rPr>
          <w:rFonts w:ascii="Tahoma" w:hAnsi="Tahoma" w:cs="Tahoma"/>
          <w:sz w:val="21"/>
          <w:szCs w:val="21"/>
        </w:rPr>
        <w:t xml:space="preserve"> </w:t>
      </w:r>
      <w:proofErr w:type="spellStart"/>
      <w:r w:rsidRPr="00C008F9">
        <w:rPr>
          <w:rFonts w:ascii="Tahoma" w:hAnsi="Tahoma" w:cs="Tahoma"/>
          <w:sz w:val="21"/>
          <w:szCs w:val="21"/>
        </w:rPr>
        <w:t>localizer</w:t>
      </w:r>
      <w:proofErr w:type="spellEnd"/>
      <w:r w:rsidRPr="00C008F9">
        <w:rPr>
          <w:rFonts w:ascii="Tahoma" w:hAnsi="Tahoma" w:cs="Tahoma"/>
          <w:sz w:val="21"/>
          <w:szCs w:val="21"/>
        </w:rPr>
        <w:t xml:space="preserve"> yang terdiri dari 3 irisan yang bertujuan untuk menjadi pedoman dalam melakukan </w:t>
      </w:r>
      <w:proofErr w:type="spellStart"/>
      <w:r w:rsidRPr="00C008F9">
        <w:rPr>
          <w:rFonts w:ascii="Tahoma" w:hAnsi="Tahoma" w:cs="Tahoma"/>
          <w:i/>
          <w:sz w:val="21"/>
          <w:szCs w:val="21"/>
        </w:rPr>
        <w:t>scan</w:t>
      </w:r>
      <w:proofErr w:type="spellEnd"/>
      <w:r w:rsidRPr="00C008F9">
        <w:rPr>
          <w:rFonts w:ascii="Tahoma" w:hAnsi="Tahoma" w:cs="Tahoma"/>
          <w:i/>
          <w:sz w:val="21"/>
          <w:szCs w:val="21"/>
        </w:rPr>
        <w:t xml:space="preserve"> </w:t>
      </w:r>
      <w:r w:rsidRPr="00C008F9">
        <w:rPr>
          <w:rFonts w:ascii="Tahoma" w:hAnsi="Tahoma" w:cs="Tahoma"/>
          <w:sz w:val="21"/>
          <w:szCs w:val="21"/>
        </w:rPr>
        <w:t>berikutnya.</w:t>
      </w:r>
    </w:p>
    <w:p w14:paraId="02F3D3EF" w14:textId="77777777" w:rsidR="00AF7B38" w:rsidRPr="00C008F9" w:rsidRDefault="00AF7B38" w:rsidP="004E0FD3">
      <w:pPr>
        <w:pStyle w:val="ListParagraph"/>
        <w:tabs>
          <w:tab w:val="left" w:pos="1843"/>
        </w:tabs>
        <w:spacing w:after="0" w:line="360" w:lineRule="auto"/>
        <w:ind w:left="0" w:right="-42" w:firstLine="426"/>
        <w:jc w:val="center"/>
        <w:rPr>
          <w:rFonts w:ascii="Tahoma" w:hAnsi="Tahoma" w:cs="Tahoma"/>
          <w:sz w:val="21"/>
          <w:szCs w:val="21"/>
        </w:rPr>
      </w:pPr>
      <w:r w:rsidRPr="00C008F9">
        <w:rPr>
          <w:rFonts w:ascii="Tahoma" w:hAnsi="Tahoma" w:cs="Tahoma"/>
          <w:noProof/>
          <w:sz w:val="21"/>
          <w:szCs w:val="21"/>
        </w:rPr>
        <w:drawing>
          <wp:inline distT="0" distB="0" distL="0" distR="0" wp14:anchorId="2C829D05" wp14:editId="29CE9638">
            <wp:extent cx="3609427" cy="1348966"/>
            <wp:effectExtent l="0" t="0" r="0" b="3810"/>
            <wp:docPr id="207579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91782" name="Picture 20757917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39689" cy="1360276"/>
                    </a:xfrm>
                    <a:prstGeom prst="rect">
                      <a:avLst/>
                    </a:prstGeom>
                  </pic:spPr>
                </pic:pic>
              </a:graphicData>
            </a:graphic>
          </wp:inline>
        </w:drawing>
      </w:r>
    </w:p>
    <w:p w14:paraId="5F1637F6" w14:textId="77777777" w:rsidR="00AF7B38" w:rsidRPr="004E0FD3" w:rsidRDefault="00AF7B38" w:rsidP="004E0FD3">
      <w:pPr>
        <w:pStyle w:val="ListParagraph"/>
        <w:tabs>
          <w:tab w:val="left" w:pos="2065"/>
        </w:tabs>
        <w:spacing w:after="0" w:line="360" w:lineRule="auto"/>
        <w:ind w:left="0" w:right="-42" w:firstLine="426"/>
        <w:contextualSpacing w:val="0"/>
        <w:jc w:val="center"/>
        <w:rPr>
          <w:rFonts w:ascii="Tahoma" w:hAnsi="Tahoma" w:cs="Tahoma"/>
          <w:b/>
          <w:bCs/>
          <w:spacing w:val="-2"/>
          <w:sz w:val="20"/>
          <w:szCs w:val="20"/>
        </w:rPr>
      </w:pPr>
      <w:r w:rsidRPr="004E0FD3">
        <w:rPr>
          <w:rFonts w:ascii="Tahoma" w:hAnsi="Tahoma" w:cs="Tahoma"/>
          <w:b/>
          <w:bCs/>
          <w:sz w:val="20"/>
          <w:szCs w:val="20"/>
        </w:rPr>
        <w:t xml:space="preserve">Gambar 3.  Gambaran </w:t>
      </w:r>
      <w:proofErr w:type="spellStart"/>
      <w:r w:rsidRPr="004E0FD3">
        <w:rPr>
          <w:rFonts w:ascii="Tahoma" w:hAnsi="Tahoma" w:cs="Tahoma"/>
          <w:b/>
          <w:bCs/>
          <w:sz w:val="20"/>
          <w:szCs w:val="20"/>
        </w:rPr>
        <w:t>survey</w:t>
      </w:r>
      <w:proofErr w:type="spellEnd"/>
      <w:r w:rsidRPr="004E0FD3">
        <w:rPr>
          <w:rFonts w:ascii="Tahoma" w:hAnsi="Tahoma" w:cs="Tahoma"/>
          <w:b/>
          <w:bCs/>
          <w:sz w:val="20"/>
          <w:szCs w:val="20"/>
        </w:rPr>
        <w:t xml:space="preserve"> </w:t>
      </w:r>
    </w:p>
    <w:p w14:paraId="726DC4CA" w14:textId="77777777" w:rsidR="00AF7B38" w:rsidRPr="004E0FD3" w:rsidRDefault="00AF7B38" w:rsidP="004E0FD3">
      <w:pPr>
        <w:tabs>
          <w:tab w:val="left" w:pos="2065"/>
        </w:tabs>
        <w:spacing w:after="0" w:line="360" w:lineRule="auto"/>
        <w:ind w:right="-42"/>
        <w:jc w:val="both"/>
        <w:rPr>
          <w:rFonts w:ascii="Tahoma" w:hAnsi="Tahoma" w:cs="Tahoma"/>
          <w:spacing w:val="-2"/>
          <w:sz w:val="21"/>
          <w:szCs w:val="21"/>
        </w:rPr>
      </w:pPr>
      <w:r w:rsidRPr="004E0FD3">
        <w:rPr>
          <w:rFonts w:ascii="Tahoma" w:hAnsi="Tahoma" w:cs="Tahoma"/>
          <w:spacing w:val="-2"/>
          <w:sz w:val="21"/>
          <w:szCs w:val="21"/>
        </w:rPr>
        <w:t>T1W_SE_Axial</w:t>
      </w:r>
    </w:p>
    <w:p w14:paraId="782363DA" w14:textId="77777777" w:rsidR="00AF7B38" w:rsidRPr="00C008F9" w:rsidRDefault="00AF7B38" w:rsidP="004E0FD3">
      <w:pPr>
        <w:pStyle w:val="ListParagraph"/>
        <w:tabs>
          <w:tab w:val="left" w:pos="2065"/>
        </w:tabs>
        <w:spacing w:after="0" w:line="360" w:lineRule="auto"/>
        <w:ind w:left="0" w:right="-42" w:firstLine="426"/>
        <w:contextualSpacing w:val="0"/>
        <w:jc w:val="both"/>
        <w:rPr>
          <w:rFonts w:ascii="Tahoma" w:hAnsi="Tahoma" w:cs="Tahoma"/>
          <w:spacing w:val="-2"/>
          <w:sz w:val="21"/>
          <w:szCs w:val="21"/>
        </w:rPr>
      </w:pPr>
      <w:r w:rsidRPr="00C008F9">
        <w:rPr>
          <w:rFonts w:ascii="Tahoma" w:hAnsi="Tahoma" w:cs="Tahoma"/>
          <w:spacing w:val="-2"/>
          <w:sz w:val="21"/>
          <w:szCs w:val="21"/>
        </w:rPr>
        <w:t xml:space="preserve">Selanjutnya </w:t>
      </w:r>
      <w:proofErr w:type="spellStart"/>
      <w:r w:rsidRPr="00C008F9">
        <w:rPr>
          <w:rFonts w:ascii="Tahoma" w:hAnsi="Tahoma" w:cs="Tahoma"/>
          <w:spacing w:val="-2"/>
          <w:sz w:val="21"/>
          <w:szCs w:val="21"/>
        </w:rPr>
        <w:t>scanning</w:t>
      </w:r>
      <w:proofErr w:type="spellEnd"/>
      <w:r w:rsidRPr="00C008F9">
        <w:rPr>
          <w:rFonts w:ascii="Tahoma" w:hAnsi="Tahoma" w:cs="Tahoma"/>
          <w:spacing w:val="-2"/>
          <w:sz w:val="21"/>
          <w:szCs w:val="21"/>
        </w:rPr>
        <w:t xml:space="preserve"> T1W </w:t>
      </w:r>
      <w:proofErr w:type="spellStart"/>
      <w:r w:rsidRPr="00C008F9">
        <w:rPr>
          <w:rFonts w:ascii="Tahoma" w:hAnsi="Tahoma" w:cs="Tahoma"/>
          <w:spacing w:val="-2"/>
          <w:sz w:val="21"/>
          <w:szCs w:val="21"/>
        </w:rPr>
        <w:t>Axial</w:t>
      </w:r>
      <w:proofErr w:type="spellEnd"/>
      <w:r w:rsidRPr="00C008F9">
        <w:rPr>
          <w:rFonts w:ascii="Tahoma" w:hAnsi="Tahoma" w:cs="Tahoma"/>
          <w:spacing w:val="-2"/>
          <w:sz w:val="21"/>
          <w:szCs w:val="21"/>
        </w:rPr>
        <w:t xml:space="preserve"> dengan </w:t>
      </w:r>
      <w:proofErr w:type="spellStart"/>
      <w:r w:rsidRPr="00C008F9">
        <w:rPr>
          <w:rFonts w:ascii="Tahoma" w:hAnsi="Tahoma" w:cs="Tahoma"/>
          <w:spacing w:val="-2"/>
          <w:sz w:val="21"/>
          <w:szCs w:val="21"/>
        </w:rPr>
        <w:t>sekuen</w:t>
      </w:r>
      <w:proofErr w:type="spellEnd"/>
      <w:r w:rsidRPr="00C008F9">
        <w:rPr>
          <w:rFonts w:ascii="Tahoma" w:hAnsi="Tahoma" w:cs="Tahoma"/>
          <w:spacing w:val="-2"/>
          <w:sz w:val="21"/>
          <w:szCs w:val="21"/>
        </w:rPr>
        <w:t xml:space="preserve"> T1W_SE_Axial dengan TE 20, TR 500, FOV 256mm x 256mm, Matrix 256mm x 257mm, </w:t>
      </w:r>
      <w:proofErr w:type="spellStart"/>
      <w:r w:rsidRPr="00C008F9">
        <w:rPr>
          <w:rFonts w:ascii="Tahoma" w:hAnsi="Tahoma" w:cs="Tahoma"/>
          <w:spacing w:val="-2"/>
          <w:sz w:val="21"/>
          <w:szCs w:val="21"/>
        </w:rPr>
        <w:t>Voxel</w:t>
      </w:r>
      <w:proofErr w:type="spellEnd"/>
      <w:r w:rsidRPr="00C008F9">
        <w:rPr>
          <w:rFonts w:ascii="Tahoma" w:hAnsi="Tahoma" w:cs="Tahoma"/>
          <w:spacing w:val="-2"/>
          <w:sz w:val="21"/>
          <w:szCs w:val="21"/>
        </w:rPr>
        <w:t xml:space="preserve"> 1mm x 1 mm, </w:t>
      </w:r>
      <w:proofErr w:type="spellStart"/>
      <w:r w:rsidRPr="00C008F9">
        <w:rPr>
          <w:rFonts w:ascii="Tahoma" w:hAnsi="Tahoma" w:cs="Tahoma"/>
          <w:spacing w:val="-2"/>
          <w:sz w:val="21"/>
          <w:szCs w:val="21"/>
        </w:rPr>
        <w:t>Slice</w:t>
      </w:r>
      <w:proofErr w:type="spellEnd"/>
      <w:r w:rsidRPr="00C008F9">
        <w:rPr>
          <w:rFonts w:ascii="Tahoma" w:hAnsi="Tahoma" w:cs="Tahoma"/>
          <w:spacing w:val="-2"/>
          <w:sz w:val="21"/>
          <w:szCs w:val="21"/>
        </w:rPr>
        <w:t xml:space="preserve"> </w:t>
      </w:r>
      <w:proofErr w:type="spellStart"/>
      <w:r w:rsidRPr="00C008F9">
        <w:rPr>
          <w:rFonts w:ascii="Tahoma" w:hAnsi="Tahoma" w:cs="Tahoma"/>
          <w:spacing w:val="-2"/>
          <w:sz w:val="21"/>
          <w:szCs w:val="21"/>
        </w:rPr>
        <w:t>Thickness</w:t>
      </w:r>
      <w:proofErr w:type="spellEnd"/>
      <w:r w:rsidRPr="00C008F9">
        <w:rPr>
          <w:rFonts w:ascii="Tahoma" w:hAnsi="Tahoma" w:cs="Tahoma"/>
          <w:spacing w:val="-2"/>
          <w:sz w:val="21"/>
          <w:szCs w:val="21"/>
        </w:rPr>
        <w:t xml:space="preserve"> 5mm sebanyak 11 </w:t>
      </w:r>
      <w:proofErr w:type="spellStart"/>
      <w:r w:rsidRPr="00C008F9">
        <w:rPr>
          <w:rFonts w:ascii="Tahoma" w:hAnsi="Tahoma" w:cs="Tahoma"/>
          <w:spacing w:val="-2"/>
          <w:sz w:val="21"/>
          <w:szCs w:val="21"/>
        </w:rPr>
        <w:t>Slice</w:t>
      </w:r>
      <w:proofErr w:type="spellEnd"/>
      <w:r w:rsidRPr="00C008F9">
        <w:rPr>
          <w:rFonts w:ascii="Tahoma" w:hAnsi="Tahoma" w:cs="Tahoma"/>
          <w:spacing w:val="-2"/>
          <w:sz w:val="21"/>
          <w:szCs w:val="21"/>
        </w:rPr>
        <w:t>.</w:t>
      </w:r>
    </w:p>
    <w:p w14:paraId="00BAA6BF" w14:textId="77777777" w:rsidR="00AF7B38" w:rsidRPr="004E0FD3" w:rsidRDefault="00AF7B38" w:rsidP="004E0FD3">
      <w:pPr>
        <w:tabs>
          <w:tab w:val="left" w:pos="2065"/>
        </w:tabs>
        <w:spacing w:after="0" w:line="360" w:lineRule="auto"/>
        <w:ind w:right="-42"/>
        <w:jc w:val="both"/>
        <w:rPr>
          <w:rFonts w:ascii="Tahoma" w:hAnsi="Tahoma" w:cs="Tahoma"/>
          <w:spacing w:val="-2"/>
          <w:sz w:val="21"/>
          <w:szCs w:val="21"/>
        </w:rPr>
      </w:pPr>
      <w:r w:rsidRPr="004E0FD3">
        <w:rPr>
          <w:rFonts w:ascii="Tahoma" w:hAnsi="Tahoma" w:cs="Tahoma"/>
          <w:spacing w:val="-2"/>
          <w:sz w:val="21"/>
          <w:szCs w:val="21"/>
        </w:rPr>
        <w:t>T2W_TSE_Axial</w:t>
      </w:r>
    </w:p>
    <w:p w14:paraId="139BAD4E" w14:textId="77777777" w:rsidR="00AF7B38" w:rsidRPr="00ED1CB3" w:rsidRDefault="00AF7B38" w:rsidP="004E0FD3">
      <w:pPr>
        <w:pStyle w:val="ListParagraph"/>
        <w:tabs>
          <w:tab w:val="left" w:pos="2065"/>
        </w:tabs>
        <w:spacing w:after="0" w:line="360" w:lineRule="auto"/>
        <w:ind w:left="0" w:right="-42" w:firstLine="426"/>
        <w:contextualSpacing w:val="0"/>
        <w:jc w:val="both"/>
        <w:rPr>
          <w:rFonts w:ascii="Tahoma" w:hAnsi="Tahoma" w:cs="Tahoma"/>
          <w:spacing w:val="-2"/>
          <w:sz w:val="21"/>
          <w:szCs w:val="21"/>
        </w:rPr>
      </w:pPr>
      <w:proofErr w:type="spellStart"/>
      <w:r w:rsidRPr="00C008F9">
        <w:rPr>
          <w:rFonts w:ascii="Tahoma" w:hAnsi="Tahoma" w:cs="Tahoma"/>
          <w:spacing w:val="-2"/>
          <w:sz w:val="21"/>
          <w:szCs w:val="21"/>
        </w:rPr>
        <w:t>Scanning</w:t>
      </w:r>
      <w:proofErr w:type="spellEnd"/>
      <w:r w:rsidRPr="00C008F9">
        <w:rPr>
          <w:rFonts w:ascii="Tahoma" w:hAnsi="Tahoma" w:cs="Tahoma"/>
          <w:spacing w:val="-2"/>
          <w:sz w:val="21"/>
          <w:szCs w:val="21"/>
        </w:rPr>
        <w:t xml:space="preserve"> T2W </w:t>
      </w:r>
      <w:proofErr w:type="spellStart"/>
      <w:r w:rsidRPr="00C008F9">
        <w:rPr>
          <w:rFonts w:ascii="Tahoma" w:hAnsi="Tahoma" w:cs="Tahoma"/>
          <w:spacing w:val="-2"/>
          <w:sz w:val="21"/>
          <w:szCs w:val="21"/>
        </w:rPr>
        <w:t>Axial</w:t>
      </w:r>
      <w:proofErr w:type="spellEnd"/>
      <w:r w:rsidRPr="00C008F9">
        <w:rPr>
          <w:rFonts w:ascii="Tahoma" w:hAnsi="Tahoma" w:cs="Tahoma"/>
          <w:spacing w:val="-2"/>
          <w:sz w:val="21"/>
          <w:szCs w:val="21"/>
        </w:rPr>
        <w:t xml:space="preserve"> dengan </w:t>
      </w:r>
      <w:proofErr w:type="spellStart"/>
      <w:r w:rsidRPr="00C008F9">
        <w:rPr>
          <w:rFonts w:ascii="Tahoma" w:hAnsi="Tahoma" w:cs="Tahoma"/>
          <w:spacing w:val="-2"/>
          <w:sz w:val="21"/>
          <w:szCs w:val="21"/>
        </w:rPr>
        <w:t>sekuen</w:t>
      </w:r>
      <w:proofErr w:type="spellEnd"/>
      <w:r w:rsidRPr="00C008F9">
        <w:rPr>
          <w:rFonts w:ascii="Tahoma" w:hAnsi="Tahoma" w:cs="Tahoma"/>
          <w:spacing w:val="-2"/>
          <w:sz w:val="21"/>
          <w:szCs w:val="21"/>
        </w:rPr>
        <w:t xml:space="preserve"> T2W_TSE_Axial dengan TE 100, TR 2000, FOV 256mm x 256mm, Matrix 256mm x 257mm, </w:t>
      </w:r>
      <w:proofErr w:type="spellStart"/>
      <w:r w:rsidRPr="00C008F9">
        <w:rPr>
          <w:rFonts w:ascii="Tahoma" w:hAnsi="Tahoma" w:cs="Tahoma"/>
          <w:spacing w:val="-2"/>
          <w:sz w:val="21"/>
          <w:szCs w:val="21"/>
        </w:rPr>
        <w:t>Voxel</w:t>
      </w:r>
      <w:proofErr w:type="spellEnd"/>
      <w:r w:rsidRPr="00C008F9">
        <w:rPr>
          <w:rFonts w:ascii="Tahoma" w:hAnsi="Tahoma" w:cs="Tahoma"/>
          <w:spacing w:val="-2"/>
          <w:sz w:val="21"/>
          <w:szCs w:val="21"/>
        </w:rPr>
        <w:t xml:space="preserve"> 1mm x 1 mm, </w:t>
      </w:r>
      <w:proofErr w:type="spellStart"/>
      <w:r w:rsidRPr="00C008F9">
        <w:rPr>
          <w:rFonts w:ascii="Tahoma" w:hAnsi="Tahoma" w:cs="Tahoma"/>
          <w:spacing w:val="-2"/>
          <w:sz w:val="21"/>
          <w:szCs w:val="21"/>
        </w:rPr>
        <w:t>Slice</w:t>
      </w:r>
      <w:proofErr w:type="spellEnd"/>
      <w:r w:rsidRPr="00C008F9">
        <w:rPr>
          <w:rFonts w:ascii="Tahoma" w:hAnsi="Tahoma" w:cs="Tahoma"/>
          <w:spacing w:val="-2"/>
          <w:sz w:val="21"/>
          <w:szCs w:val="21"/>
        </w:rPr>
        <w:t xml:space="preserve"> </w:t>
      </w:r>
      <w:proofErr w:type="spellStart"/>
      <w:r w:rsidRPr="00C008F9">
        <w:rPr>
          <w:rFonts w:ascii="Tahoma" w:hAnsi="Tahoma" w:cs="Tahoma"/>
          <w:spacing w:val="-2"/>
          <w:sz w:val="21"/>
          <w:szCs w:val="21"/>
        </w:rPr>
        <w:t>Thickness</w:t>
      </w:r>
      <w:proofErr w:type="spellEnd"/>
      <w:r w:rsidRPr="00C008F9">
        <w:rPr>
          <w:rFonts w:ascii="Tahoma" w:hAnsi="Tahoma" w:cs="Tahoma"/>
          <w:spacing w:val="-2"/>
          <w:sz w:val="21"/>
          <w:szCs w:val="21"/>
        </w:rPr>
        <w:t xml:space="preserve"> 5mm sebanyak 11 </w:t>
      </w:r>
      <w:proofErr w:type="spellStart"/>
      <w:r w:rsidRPr="00C008F9">
        <w:rPr>
          <w:rFonts w:ascii="Tahoma" w:hAnsi="Tahoma" w:cs="Tahoma"/>
          <w:spacing w:val="-2"/>
          <w:sz w:val="21"/>
          <w:szCs w:val="21"/>
        </w:rPr>
        <w:t>Slice</w:t>
      </w:r>
      <w:proofErr w:type="spellEnd"/>
      <w:r w:rsidRPr="00C008F9">
        <w:rPr>
          <w:rFonts w:ascii="Tahoma" w:hAnsi="Tahoma" w:cs="Tahoma"/>
          <w:spacing w:val="-2"/>
          <w:sz w:val="21"/>
          <w:szCs w:val="21"/>
        </w:rPr>
        <w:t>.</w:t>
      </w:r>
    </w:p>
    <w:p w14:paraId="56543A7D" w14:textId="77777777" w:rsidR="00AF7B38" w:rsidRPr="004E0FD3" w:rsidRDefault="00AF7B38" w:rsidP="004E0FD3">
      <w:pPr>
        <w:tabs>
          <w:tab w:val="left" w:pos="1843"/>
        </w:tabs>
        <w:spacing w:after="80" w:line="360" w:lineRule="auto"/>
        <w:ind w:right="-42"/>
        <w:jc w:val="both"/>
        <w:rPr>
          <w:rFonts w:ascii="Tahoma" w:hAnsi="Tahoma" w:cs="Tahoma"/>
          <w:sz w:val="21"/>
          <w:szCs w:val="21"/>
        </w:rPr>
      </w:pPr>
      <w:r w:rsidRPr="004E0FD3">
        <w:rPr>
          <w:rFonts w:ascii="Tahoma" w:hAnsi="Tahoma" w:cs="Tahoma"/>
          <w:sz w:val="21"/>
          <w:szCs w:val="21"/>
        </w:rPr>
        <w:t xml:space="preserve">Hasil </w:t>
      </w:r>
      <w:proofErr w:type="spellStart"/>
      <w:r w:rsidRPr="004E0FD3">
        <w:rPr>
          <w:rFonts w:ascii="Tahoma" w:hAnsi="Tahoma" w:cs="Tahoma"/>
          <w:sz w:val="21"/>
          <w:szCs w:val="21"/>
        </w:rPr>
        <w:t>Scanning</w:t>
      </w:r>
      <w:proofErr w:type="spellEnd"/>
    </w:p>
    <w:p w14:paraId="7854B8BE" w14:textId="77777777" w:rsidR="00AF7B38" w:rsidRPr="00C008F9" w:rsidRDefault="00AF7B38" w:rsidP="004E0FD3">
      <w:pPr>
        <w:spacing w:after="0" w:line="360" w:lineRule="auto"/>
        <w:ind w:right="-42" w:firstLine="426"/>
        <w:jc w:val="center"/>
        <w:rPr>
          <w:rFonts w:ascii="Tahoma" w:hAnsi="Tahoma" w:cs="Tahoma"/>
          <w:sz w:val="21"/>
          <w:szCs w:val="21"/>
        </w:rPr>
      </w:pPr>
      <w:r w:rsidRPr="00C008F9">
        <w:rPr>
          <w:rFonts w:ascii="Tahoma" w:hAnsi="Tahoma" w:cs="Tahoma"/>
          <w:noProof/>
          <w:sz w:val="21"/>
          <w:szCs w:val="21"/>
        </w:rPr>
        <w:lastRenderedPageBreak/>
        <w:drawing>
          <wp:inline distT="0" distB="0" distL="0" distR="0" wp14:anchorId="7565BC8E" wp14:editId="5AFF8819">
            <wp:extent cx="2469236" cy="2873619"/>
            <wp:effectExtent l="0" t="0" r="7620" b="3175"/>
            <wp:docPr id="172268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83793" name=""/>
                    <pic:cNvPicPr/>
                  </pic:nvPicPr>
                  <pic:blipFill rotWithShape="1">
                    <a:blip r:embed="rId11"/>
                    <a:srcRect t="2584" b="4030"/>
                    <a:stretch>
                      <a:fillRect/>
                    </a:stretch>
                  </pic:blipFill>
                  <pic:spPr bwMode="auto">
                    <a:xfrm>
                      <a:off x="0" y="0"/>
                      <a:ext cx="2469236" cy="2873619"/>
                    </a:xfrm>
                    <a:prstGeom prst="rect">
                      <a:avLst/>
                    </a:prstGeom>
                    <a:ln>
                      <a:noFill/>
                    </a:ln>
                    <a:extLst>
                      <a:ext uri="{53640926-AAD7-44D8-BBD7-CCE9431645EC}">
                        <a14:shadowObscured xmlns:a14="http://schemas.microsoft.com/office/drawing/2010/main"/>
                      </a:ext>
                    </a:extLst>
                  </pic:spPr>
                </pic:pic>
              </a:graphicData>
            </a:graphic>
          </wp:inline>
        </w:drawing>
      </w:r>
      <w:r w:rsidRPr="00C008F9">
        <w:rPr>
          <w:rFonts w:ascii="Tahoma" w:hAnsi="Tahoma" w:cs="Tahoma"/>
          <w:sz w:val="21"/>
          <w:szCs w:val="21"/>
        </w:rPr>
        <w:t xml:space="preserve">        </w:t>
      </w:r>
      <w:r w:rsidRPr="00C008F9">
        <w:rPr>
          <w:rFonts w:ascii="Tahoma" w:hAnsi="Tahoma" w:cs="Tahoma"/>
          <w:noProof/>
          <w:sz w:val="21"/>
          <w:szCs w:val="21"/>
        </w:rPr>
        <w:drawing>
          <wp:inline distT="0" distB="0" distL="0" distR="0" wp14:anchorId="1815124F" wp14:editId="7B6C1166">
            <wp:extent cx="2466754" cy="2920286"/>
            <wp:effectExtent l="0" t="0" r="0" b="0"/>
            <wp:docPr id="759087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87162" name=""/>
                    <pic:cNvPicPr/>
                  </pic:nvPicPr>
                  <pic:blipFill rotWithShape="1">
                    <a:blip r:embed="rId12"/>
                    <a:srcRect t="2281"/>
                    <a:stretch>
                      <a:fillRect/>
                    </a:stretch>
                  </pic:blipFill>
                  <pic:spPr bwMode="auto">
                    <a:xfrm>
                      <a:off x="0" y="0"/>
                      <a:ext cx="2466754" cy="2920286"/>
                    </a:xfrm>
                    <a:prstGeom prst="rect">
                      <a:avLst/>
                    </a:prstGeom>
                    <a:ln>
                      <a:noFill/>
                    </a:ln>
                    <a:extLst>
                      <a:ext uri="{53640926-AAD7-44D8-BBD7-CCE9431645EC}">
                        <a14:shadowObscured xmlns:a14="http://schemas.microsoft.com/office/drawing/2010/main"/>
                      </a:ext>
                    </a:extLst>
                  </pic:spPr>
                </pic:pic>
              </a:graphicData>
            </a:graphic>
          </wp:inline>
        </w:drawing>
      </w:r>
    </w:p>
    <w:p w14:paraId="654045C2" w14:textId="77777777" w:rsidR="00AF7B38" w:rsidRPr="004E0FD3" w:rsidRDefault="00AF7B38" w:rsidP="004E0FD3">
      <w:pPr>
        <w:pStyle w:val="ListParagraph"/>
        <w:tabs>
          <w:tab w:val="left" w:pos="2065"/>
        </w:tabs>
        <w:spacing w:after="0" w:line="360" w:lineRule="auto"/>
        <w:ind w:left="0" w:right="-42" w:firstLine="426"/>
        <w:contextualSpacing w:val="0"/>
        <w:jc w:val="center"/>
        <w:rPr>
          <w:rFonts w:ascii="Tahoma" w:hAnsi="Tahoma" w:cs="Tahoma"/>
          <w:b/>
          <w:bCs/>
          <w:spacing w:val="-2"/>
          <w:sz w:val="20"/>
          <w:szCs w:val="20"/>
        </w:rPr>
      </w:pPr>
      <w:r w:rsidRPr="004E0FD3">
        <w:rPr>
          <w:rFonts w:ascii="Tahoma" w:hAnsi="Tahoma" w:cs="Tahoma"/>
          <w:b/>
          <w:bCs/>
          <w:sz w:val="20"/>
          <w:szCs w:val="20"/>
        </w:rPr>
        <w:t xml:space="preserve">Gambar 4.  Hasil </w:t>
      </w:r>
      <w:proofErr w:type="spellStart"/>
      <w:r w:rsidRPr="004E0FD3">
        <w:rPr>
          <w:rFonts w:ascii="Tahoma" w:hAnsi="Tahoma" w:cs="Tahoma"/>
          <w:b/>
          <w:bCs/>
          <w:sz w:val="20"/>
          <w:szCs w:val="20"/>
        </w:rPr>
        <w:t>Scanning</w:t>
      </w:r>
      <w:proofErr w:type="spellEnd"/>
      <w:r w:rsidRPr="004E0FD3">
        <w:rPr>
          <w:rFonts w:ascii="Tahoma" w:hAnsi="Tahoma" w:cs="Tahoma"/>
          <w:b/>
          <w:bCs/>
          <w:sz w:val="20"/>
          <w:szCs w:val="20"/>
        </w:rPr>
        <w:t xml:space="preserve"> </w:t>
      </w:r>
      <w:r w:rsidRPr="004E0FD3">
        <w:rPr>
          <w:rFonts w:ascii="Tahoma" w:hAnsi="Tahoma" w:cs="Tahoma"/>
          <w:b/>
          <w:bCs/>
          <w:spacing w:val="-2"/>
          <w:sz w:val="20"/>
          <w:szCs w:val="20"/>
        </w:rPr>
        <w:t xml:space="preserve">T1W_Axial  </w:t>
      </w:r>
      <w:r w:rsidRPr="004E0FD3">
        <w:rPr>
          <w:rFonts w:ascii="Tahoma" w:hAnsi="Tahoma" w:cs="Tahoma"/>
          <w:b/>
          <w:bCs/>
          <w:sz w:val="20"/>
          <w:szCs w:val="20"/>
        </w:rPr>
        <w:t xml:space="preserve">dan </w:t>
      </w:r>
      <w:r w:rsidRPr="004E0FD3">
        <w:rPr>
          <w:rFonts w:ascii="Tahoma" w:hAnsi="Tahoma" w:cs="Tahoma"/>
          <w:b/>
          <w:bCs/>
          <w:spacing w:val="-2"/>
          <w:sz w:val="20"/>
          <w:szCs w:val="20"/>
        </w:rPr>
        <w:t>T2W_Axial</w:t>
      </w:r>
    </w:p>
    <w:p w14:paraId="6DC12387" w14:textId="77777777" w:rsidR="00AF7B38" w:rsidRPr="00ED1CB3" w:rsidRDefault="00AF7B38" w:rsidP="004E0FD3">
      <w:pPr>
        <w:pStyle w:val="IEEEParagraph"/>
        <w:spacing w:line="360" w:lineRule="auto"/>
        <w:ind w:left="426" w:right="-42" w:firstLine="0"/>
        <w:rPr>
          <w:rFonts w:ascii="Tahoma" w:hAnsi="Tahoma" w:cs="Tahoma"/>
          <w:sz w:val="21"/>
          <w:szCs w:val="21"/>
          <w:lang w:val="en-US"/>
        </w:rPr>
      </w:pPr>
      <w:proofErr w:type="spellStart"/>
      <w:r w:rsidRPr="00C008F9">
        <w:rPr>
          <w:rFonts w:ascii="Tahoma" w:hAnsi="Tahoma" w:cs="Tahoma"/>
          <w:sz w:val="21"/>
          <w:szCs w:val="21"/>
          <w:lang w:val="en-US"/>
        </w:rPr>
        <w:t>Selanjutnya</w:t>
      </w:r>
      <w:proofErr w:type="spellEnd"/>
      <w:r w:rsidRPr="00C008F9">
        <w:rPr>
          <w:rFonts w:ascii="Tahoma" w:hAnsi="Tahoma" w:cs="Tahoma"/>
          <w:sz w:val="21"/>
          <w:szCs w:val="21"/>
          <w:lang w:val="en-US"/>
        </w:rPr>
        <w:t xml:space="preserve"> </w:t>
      </w:r>
      <w:proofErr w:type="spellStart"/>
      <w:r w:rsidRPr="00C008F9">
        <w:rPr>
          <w:rFonts w:ascii="Tahoma" w:hAnsi="Tahoma" w:cs="Tahoma"/>
          <w:sz w:val="21"/>
          <w:szCs w:val="21"/>
          <w:lang w:val="en-US"/>
        </w:rPr>
        <w:t>dilakukan</w:t>
      </w:r>
      <w:proofErr w:type="spellEnd"/>
      <w:r w:rsidRPr="00C008F9">
        <w:rPr>
          <w:rFonts w:ascii="Tahoma" w:hAnsi="Tahoma" w:cs="Tahoma"/>
          <w:sz w:val="21"/>
          <w:szCs w:val="21"/>
          <w:lang w:val="en-US"/>
        </w:rPr>
        <w:t xml:space="preserve"> </w:t>
      </w:r>
      <w:proofErr w:type="spellStart"/>
      <w:r w:rsidRPr="00C008F9">
        <w:rPr>
          <w:rFonts w:ascii="Tahoma" w:hAnsi="Tahoma" w:cs="Tahoma"/>
          <w:sz w:val="21"/>
          <w:szCs w:val="21"/>
          <w:lang w:val="en-US"/>
        </w:rPr>
        <w:t>pengamatan</w:t>
      </w:r>
      <w:proofErr w:type="spellEnd"/>
      <w:r w:rsidRPr="00C008F9">
        <w:rPr>
          <w:rFonts w:ascii="Tahoma" w:hAnsi="Tahoma" w:cs="Tahoma"/>
          <w:sz w:val="21"/>
          <w:szCs w:val="21"/>
          <w:lang w:val="en-US"/>
        </w:rPr>
        <w:t xml:space="preserve"> </w:t>
      </w:r>
      <w:proofErr w:type="spellStart"/>
      <w:r w:rsidRPr="00C008F9">
        <w:rPr>
          <w:rFonts w:ascii="Tahoma" w:hAnsi="Tahoma" w:cs="Tahoma"/>
          <w:sz w:val="21"/>
          <w:szCs w:val="21"/>
          <w:lang w:val="en-US"/>
        </w:rPr>
        <w:t>terhadap</w:t>
      </w:r>
      <w:proofErr w:type="spellEnd"/>
      <w:r w:rsidRPr="00C008F9">
        <w:rPr>
          <w:rFonts w:ascii="Tahoma" w:hAnsi="Tahoma" w:cs="Tahoma"/>
          <w:sz w:val="21"/>
          <w:szCs w:val="21"/>
          <w:lang w:val="en-US"/>
        </w:rPr>
        <w:t xml:space="preserve"> masing – masing image yang </w:t>
      </w:r>
      <w:proofErr w:type="spellStart"/>
      <w:r w:rsidRPr="00C008F9">
        <w:rPr>
          <w:rFonts w:ascii="Tahoma" w:hAnsi="Tahoma" w:cs="Tahoma"/>
          <w:sz w:val="21"/>
          <w:szCs w:val="21"/>
          <w:lang w:val="en-US"/>
        </w:rPr>
        <w:t>diperoleh</w:t>
      </w:r>
      <w:proofErr w:type="spellEnd"/>
      <w:r w:rsidRPr="00C008F9">
        <w:rPr>
          <w:rFonts w:ascii="Tahoma" w:hAnsi="Tahoma" w:cs="Tahoma"/>
          <w:sz w:val="21"/>
          <w:szCs w:val="21"/>
          <w:lang w:val="en-US"/>
        </w:rPr>
        <w:t>.</w:t>
      </w:r>
    </w:p>
    <w:p w14:paraId="00CB636A" w14:textId="77777777" w:rsidR="004E0FD3" w:rsidRDefault="004E0FD3" w:rsidP="004E0FD3">
      <w:pPr>
        <w:spacing w:after="0"/>
        <w:ind w:right="-42"/>
        <w:rPr>
          <w:sz w:val="24"/>
          <w:szCs w:val="24"/>
        </w:rPr>
      </w:pPr>
    </w:p>
    <w:p w14:paraId="257CDC25" w14:textId="07A284C0" w:rsidR="00AF7B38" w:rsidRPr="004E0FD3" w:rsidRDefault="00AF7B38" w:rsidP="004E0FD3">
      <w:pPr>
        <w:spacing w:after="0"/>
        <w:ind w:right="-42"/>
        <w:rPr>
          <w:sz w:val="24"/>
          <w:szCs w:val="24"/>
        </w:rPr>
      </w:pPr>
      <w:r w:rsidRPr="004E0FD3">
        <w:rPr>
          <w:sz w:val="24"/>
          <w:szCs w:val="24"/>
        </w:rPr>
        <w:t xml:space="preserve">Hasil Pengujian Visual </w:t>
      </w:r>
      <w:proofErr w:type="spellStart"/>
      <w:r w:rsidRPr="004E0FD3">
        <w:rPr>
          <w:sz w:val="24"/>
          <w:szCs w:val="24"/>
        </w:rPr>
        <w:t>checklist</w:t>
      </w:r>
      <w:proofErr w:type="spellEnd"/>
    </w:p>
    <w:p w14:paraId="421632B6" w14:textId="77777777" w:rsidR="00AF7B38" w:rsidRPr="00ED2373" w:rsidRDefault="00AF7B38" w:rsidP="004E0FD3">
      <w:pPr>
        <w:spacing w:after="0"/>
        <w:ind w:right="-42" w:firstLine="426"/>
        <w:rPr>
          <w:sz w:val="24"/>
          <w:szCs w:val="24"/>
        </w:rPr>
      </w:pPr>
    </w:p>
    <w:p w14:paraId="68A43D97" w14:textId="77777777" w:rsidR="00AF7B38" w:rsidRPr="004E0FD3" w:rsidRDefault="00AF7B38" w:rsidP="004E0FD3">
      <w:pPr>
        <w:pStyle w:val="ListParagraph"/>
        <w:spacing w:after="0"/>
        <w:ind w:left="0" w:right="-42" w:firstLine="426"/>
        <w:rPr>
          <w:rFonts w:ascii="Tahoma" w:hAnsi="Tahoma" w:cs="Tahoma"/>
          <w:b/>
          <w:bCs/>
          <w:sz w:val="20"/>
          <w:szCs w:val="20"/>
        </w:rPr>
      </w:pPr>
      <w:r w:rsidRPr="004E0FD3">
        <w:rPr>
          <w:rFonts w:ascii="Tahoma" w:hAnsi="Tahoma" w:cs="Tahoma"/>
          <w:b/>
          <w:bCs/>
          <w:sz w:val="20"/>
          <w:szCs w:val="20"/>
        </w:rPr>
        <w:t xml:space="preserve">Tabel 1. Tabel Visual </w:t>
      </w:r>
      <w:proofErr w:type="spellStart"/>
      <w:r w:rsidRPr="004E0FD3">
        <w:rPr>
          <w:rFonts w:ascii="Tahoma" w:hAnsi="Tahoma" w:cs="Tahoma"/>
          <w:b/>
          <w:bCs/>
          <w:sz w:val="20"/>
          <w:szCs w:val="20"/>
        </w:rPr>
        <w:t>checklist</w:t>
      </w:r>
      <w:proofErr w:type="spellEnd"/>
      <w:r w:rsidRPr="004E0FD3">
        <w:rPr>
          <w:rFonts w:ascii="Tahoma" w:hAnsi="Tahoma" w:cs="Tahoma"/>
          <w:b/>
          <w:bCs/>
          <w:sz w:val="20"/>
          <w:szCs w:val="20"/>
        </w:rPr>
        <w:t xml:space="preserve"> </w:t>
      </w:r>
      <w:proofErr w:type="spellStart"/>
      <w:r w:rsidRPr="004E0FD3">
        <w:rPr>
          <w:rFonts w:ascii="Tahoma" w:hAnsi="Tahoma" w:cs="Tahoma"/>
          <w:b/>
          <w:bCs/>
          <w:sz w:val="20"/>
          <w:szCs w:val="20"/>
        </w:rPr>
        <w:t>Daily</w:t>
      </w:r>
      <w:proofErr w:type="spellEnd"/>
      <w:r w:rsidRPr="004E0FD3">
        <w:rPr>
          <w:rFonts w:ascii="Tahoma" w:hAnsi="Tahoma" w:cs="Tahoma"/>
          <w:b/>
          <w:bCs/>
          <w:sz w:val="20"/>
          <w:szCs w:val="20"/>
        </w:rPr>
        <w:t xml:space="preserve"> MRI </w:t>
      </w:r>
      <w:proofErr w:type="spellStart"/>
      <w:r w:rsidRPr="0029697A">
        <w:rPr>
          <w:rFonts w:ascii="Tahoma" w:hAnsi="Tahoma" w:cs="Tahoma"/>
          <w:b/>
          <w:bCs/>
          <w:i/>
          <w:iCs/>
          <w:sz w:val="20"/>
          <w:szCs w:val="20"/>
        </w:rPr>
        <w:t>Equipment</w:t>
      </w:r>
      <w:proofErr w:type="spellEnd"/>
      <w:r w:rsidRPr="0029697A">
        <w:rPr>
          <w:rFonts w:ascii="Tahoma" w:hAnsi="Tahoma" w:cs="Tahoma"/>
          <w:b/>
          <w:bCs/>
          <w:i/>
          <w:iCs/>
          <w:sz w:val="20"/>
          <w:szCs w:val="20"/>
        </w:rPr>
        <w:t xml:space="preserve"> </w:t>
      </w:r>
      <w:proofErr w:type="spellStart"/>
      <w:r w:rsidRPr="0029697A">
        <w:rPr>
          <w:rFonts w:ascii="Tahoma" w:hAnsi="Tahoma" w:cs="Tahoma"/>
          <w:b/>
          <w:bCs/>
          <w:i/>
          <w:iCs/>
          <w:sz w:val="20"/>
          <w:szCs w:val="20"/>
        </w:rPr>
        <w:t>Quality</w:t>
      </w:r>
      <w:proofErr w:type="spellEnd"/>
      <w:r w:rsidRPr="0029697A">
        <w:rPr>
          <w:rFonts w:ascii="Tahoma" w:hAnsi="Tahoma" w:cs="Tahoma"/>
          <w:b/>
          <w:bCs/>
          <w:i/>
          <w:iCs/>
          <w:sz w:val="20"/>
          <w:szCs w:val="20"/>
        </w:rPr>
        <w:t xml:space="preserve"> </w:t>
      </w:r>
      <w:proofErr w:type="spellStart"/>
      <w:r w:rsidRPr="0029697A">
        <w:rPr>
          <w:rFonts w:ascii="Tahoma" w:hAnsi="Tahoma" w:cs="Tahoma"/>
          <w:b/>
          <w:bCs/>
          <w:i/>
          <w:iCs/>
          <w:sz w:val="20"/>
          <w:szCs w:val="20"/>
        </w:rPr>
        <w:t>control</w:t>
      </w:r>
      <w:proofErr w:type="spellEnd"/>
      <w:r w:rsidRPr="004E0FD3">
        <w:rPr>
          <w:rFonts w:ascii="Tahoma" w:hAnsi="Tahoma" w:cs="Tahoma"/>
          <w:b/>
          <w:bCs/>
          <w:sz w:val="20"/>
          <w:szCs w:val="20"/>
        </w:rPr>
        <w:t xml:space="preserve"> Bulan Maret 2026</w:t>
      </w:r>
    </w:p>
    <w:p w14:paraId="7FDBC303" w14:textId="77777777" w:rsidR="00AF7B38" w:rsidRDefault="00AF7B38" w:rsidP="004E0FD3">
      <w:pPr>
        <w:pStyle w:val="ListParagraph"/>
        <w:spacing w:after="0"/>
        <w:ind w:left="0" w:right="-42" w:firstLine="426"/>
        <w:jc w:val="center"/>
        <w:rPr>
          <w:sz w:val="24"/>
          <w:szCs w:val="24"/>
        </w:rPr>
      </w:pPr>
      <w:r w:rsidRPr="00754F41">
        <w:rPr>
          <w:noProof/>
          <w:color w:val="222222"/>
          <w:sz w:val="24"/>
          <w:szCs w:val="24"/>
        </w:rPr>
        <w:drawing>
          <wp:inline distT="0" distB="0" distL="0" distR="0" wp14:anchorId="7BE478CD" wp14:editId="06FB4F54">
            <wp:extent cx="5579745" cy="2265002"/>
            <wp:effectExtent l="0" t="0" r="1905" b="2540"/>
            <wp:docPr id="1350454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54288" name=""/>
                    <pic:cNvPicPr/>
                  </pic:nvPicPr>
                  <pic:blipFill rotWithShape="1">
                    <a:blip r:embed="rId13"/>
                    <a:srcRect l="2143" r="3909"/>
                    <a:stretch>
                      <a:fillRect/>
                    </a:stretch>
                  </pic:blipFill>
                  <pic:spPr bwMode="auto">
                    <a:xfrm>
                      <a:off x="0" y="0"/>
                      <a:ext cx="5579745" cy="2265002"/>
                    </a:xfrm>
                    <a:prstGeom prst="rect">
                      <a:avLst/>
                    </a:prstGeom>
                    <a:ln>
                      <a:noFill/>
                    </a:ln>
                    <a:extLst>
                      <a:ext uri="{53640926-AAD7-44D8-BBD7-CCE9431645EC}">
                        <a14:shadowObscured xmlns:a14="http://schemas.microsoft.com/office/drawing/2010/main"/>
                      </a:ext>
                    </a:extLst>
                  </pic:spPr>
                </pic:pic>
              </a:graphicData>
            </a:graphic>
          </wp:inline>
        </w:drawing>
      </w:r>
    </w:p>
    <w:p w14:paraId="2CD53F47" w14:textId="77777777" w:rsidR="00AF7B38" w:rsidRDefault="00AF7B38" w:rsidP="004E0FD3">
      <w:pPr>
        <w:pStyle w:val="IEEEParagraph"/>
        <w:spacing w:line="360" w:lineRule="auto"/>
        <w:ind w:right="-42" w:firstLine="426"/>
        <w:rPr>
          <w:rFonts w:ascii="Tahoma" w:hAnsi="Tahoma" w:cs="Tahoma"/>
          <w:color w:val="000000"/>
          <w:sz w:val="21"/>
          <w:szCs w:val="21"/>
          <w:lang w:val="en-ID"/>
        </w:rPr>
      </w:pPr>
      <w:r>
        <w:rPr>
          <w:rFonts w:ascii="Tahoma" w:hAnsi="Tahoma" w:cs="Tahoma"/>
          <w:color w:val="000000"/>
          <w:sz w:val="21"/>
          <w:szCs w:val="21"/>
          <w:lang w:val="en-ID"/>
        </w:rPr>
        <w:t xml:space="preserve">Telah </w:t>
      </w:r>
      <w:proofErr w:type="spellStart"/>
      <w:r>
        <w:rPr>
          <w:rFonts w:ascii="Tahoma" w:hAnsi="Tahoma" w:cs="Tahoma"/>
          <w:color w:val="000000"/>
          <w:sz w:val="21"/>
          <w:szCs w:val="21"/>
          <w:lang w:val="en-ID"/>
        </w:rPr>
        <w:t>dilakukan</w:t>
      </w:r>
      <w:proofErr w:type="spellEnd"/>
      <w:r>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pengujian</w:t>
      </w:r>
      <w:proofErr w:type="spellEnd"/>
      <w:r w:rsidRPr="0015319F">
        <w:rPr>
          <w:rFonts w:ascii="Tahoma" w:hAnsi="Tahoma" w:cs="Tahoma"/>
          <w:color w:val="000000"/>
          <w:sz w:val="21"/>
          <w:szCs w:val="21"/>
          <w:lang w:val="en-ID"/>
        </w:rPr>
        <w:t xml:space="preserve"> </w:t>
      </w:r>
      <w:r w:rsidRPr="0015319F">
        <w:rPr>
          <w:rFonts w:ascii="Tahoma" w:hAnsi="Tahoma" w:cs="Tahoma"/>
          <w:i/>
          <w:iCs/>
          <w:color w:val="000000"/>
          <w:sz w:val="21"/>
          <w:szCs w:val="21"/>
          <w:lang w:val="en-ID"/>
        </w:rPr>
        <w:t>visual checklist</w:t>
      </w:r>
      <w:r>
        <w:rPr>
          <w:rFonts w:ascii="Tahoma" w:hAnsi="Tahoma" w:cs="Tahoma"/>
          <w:color w:val="000000"/>
          <w:sz w:val="21"/>
          <w:szCs w:val="21"/>
          <w:lang w:val="en-ID"/>
        </w:rPr>
        <w:t xml:space="preserve"> di RSUD Bali Mandara pada </w:t>
      </w:r>
      <w:proofErr w:type="spellStart"/>
      <w:r w:rsidRPr="00ED2373">
        <w:rPr>
          <w:rFonts w:ascii="Tahoma" w:hAnsi="Tahoma" w:cs="Tahoma"/>
          <w:sz w:val="21"/>
          <w:szCs w:val="21"/>
        </w:rPr>
        <w:t>seluruh</w:t>
      </w:r>
      <w:proofErr w:type="spellEnd"/>
      <w:r w:rsidRPr="00ED2373">
        <w:rPr>
          <w:rFonts w:ascii="Tahoma" w:hAnsi="Tahoma" w:cs="Tahoma"/>
          <w:sz w:val="21"/>
          <w:szCs w:val="21"/>
        </w:rPr>
        <w:t xml:space="preserve"> </w:t>
      </w:r>
      <w:proofErr w:type="spellStart"/>
      <w:r>
        <w:rPr>
          <w:rFonts w:ascii="Tahoma" w:hAnsi="Tahoma" w:cs="Tahoma"/>
          <w:sz w:val="21"/>
          <w:szCs w:val="21"/>
        </w:rPr>
        <w:t>indikator</w:t>
      </w:r>
      <w:proofErr w:type="spellEnd"/>
      <w:r w:rsidRPr="00ED2373">
        <w:rPr>
          <w:rFonts w:ascii="Tahoma" w:hAnsi="Tahoma" w:cs="Tahoma"/>
          <w:sz w:val="21"/>
          <w:szCs w:val="21"/>
        </w:rPr>
        <w:t xml:space="preserve"> yang</w:t>
      </w:r>
      <w:r>
        <w:rPr>
          <w:rFonts w:ascii="Tahoma" w:hAnsi="Tahoma" w:cs="Tahoma"/>
          <w:sz w:val="21"/>
          <w:szCs w:val="21"/>
        </w:rPr>
        <w:t xml:space="preserve"> </w:t>
      </w:r>
      <w:proofErr w:type="spellStart"/>
      <w:r>
        <w:rPr>
          <w:rFonts w:ascii="Tahoma" w:hAnsi="Tahoma" w:cs="Tahoma"/>
          <w:sz w:val="21"/>
          <w:szCs w:val="21"/>
        </w:rPr>
        <w:t>di</w:t>
      </w:r>
      <w:r w:rsidRPr="00ED2373">
        <w:rPr>
          <w:rFonts w:ascii="Tahoma" w:hAnsi="Tahoma" w:cs="Tahoma"/>
          <w:sz w:val="21"/>
          <w:szCs w:val="21"/>
        </w:rPr>
        <w:t>observasi</w:t>
      </w:r>
      <w:proofErr w:type="spellEnd"/>
      <w:r w:rsidRPr="00ED2373">
        <w:rPr>
          <w:rFonts w:ascii="Tahoma" w:hAnsi="Tahoma" w:cs="Tahoma"/>
          <w:sz w:val="21"/>
          <w:szCs w:val="21"/>
        </w:rPr>
        <w:t xml:space="preserve"> </w:t>
      </w:r>
      <w:proofErr w:type="spellStart"/>
      <w:r w:rsidRPr="00ED2373">
        <w:rPr>
          <w:rFonts w:ascii="Tahoma" w:hAnsi="Tahoma" w:cs="Tahoma"/>
          <w:sz w:val="21"/>
          <w:szCs w:val="21"/>
        </w:rPr>
        <w:t>selama</w:t>
      </w:r>
      <w:proofErr w:type="spellEnd"/>
      <w:r w:rsidRPr="00ED2373">
        <w:rPr>
          <w:rFonts w:ascii="Tahoma" w:hAnsi="Tahoma" w:cs="Tahoma"/>
          <w:sz w:val="21"/>
          <w:szCs w:val="21"/>
        </w:rPr>
        <w:t xml:space="preserve"> 30</w:t>
      </w:r>
      <w:r>
        <w:rPr>
          <w:rFonts w:ascii="Tahoma" w:hAnsi="Tahoma" w:cs="Tahoma"/>
          <w:sz w:val="21"/>
          <w:szCs w:val="21"/>
        </w:rPr>
        <w:t xml:space="preserve"> </w:t>
      </w:r>
      <w:proofErr w:type="spellStart"/>
      <w:r>
        <w:rPr>
          <w:rFonts w:ascii="Tahoma" w:hAnsi="Tahoma" w:cs="Tahoma"/>
          <w:sz w:val="21"/>
          <w:szCs w:val="21"/>
        </w:rPr>
        <w:t>hari</w:t>
      </w:r>
      <w:proofErr w:type="spellEnd"/>
      <w:r>
        <w:rPr>
          <w:rFonts w:ascii="Tahoma" w:hAnsi="Tahoma" w:cs="Tahoma"/>
          <w:sz w:val="21"/>
          <w:szCs w:val="21"/>
        </w:rPr>
        <w:t xml:space="preserve">, </w:t>
      </w:r>
      <w:proofErr w:type="spellStart"/>
      <w:r w:rsidRPr="0015319F">
        <w:rPr>
          <w:rFonts w:ascii="Tahoma" w:hAnsi="Tahoma" w:cs="Tahoma"/>
          <w:color w:val="000000"/>
          <w:sz w:val="21"/>
          <w:szCs w:val="21"/>
          <w:lang w:val="en-ID"/>
        </w:rPr>
        <w:t>metode</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ini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terbukti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efektif</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dalam</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mendeteksi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kondisi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awal</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sistem</w:t>
      </w:r>
      <w:proofErr w:type="spellEnd"/>
      <w:r w:rsidRPr="0015319F">
        <w:rPr>
          <w:rFonts w:ascii="Tahoma" w:hAnsi="Tahoma" w:cs="Tahoma"/>
          <w:color w:val="000000"/>
          <w:sz w:val="21"/>
          <w:szCs w:val="21"/>
          <w:lang w:val="en-ID"/>
        </w:rPr>
        <w:t xml:space="preserve"> MRI </w:t>
      </w:r>
      <w:proofErr w:type="spellStart"/>
      <w:r w:rsidRPr="0015319F">
        <w:rPr>
          <w:rFonts w:ascii="Tahoma" w:hAnsi="Tahoma" w:cs="Tahoma"/>
          <w:color w:val="000000"/>
          <w:sz w:val="21"/>
          <w:szCs w:val="21"/>
          <w:lang w:val="en-ID"/>
        </w:rPr>
        <w:t>secara</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cepat</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melalui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inspeksi</w:t>
      </w:r>
      <w:proofErr w:type="spellEnd"/>
      <w:r w:rsidRPr="0015319F">
        <w:rPr>
          <w:rFonts w:ascii="Tahoma" w:hAnsi="Tahoma" w:cs="Tahoma"/>
          <w:color w:val="000000"/>
          <w:sz w:val="21"/>
          <w:szCs w:val="21"/>
          <w:lang w:val="en-ID"/>
        </w:rPr>
        <w:t xml:space="preserve"> visual. </w:t>
      </w:r>
      <w:proofErr w:type="spellStart"/>
      <w:r w:rsidRPr="0015319F">
        <w:rPr>
          <w:rFonts w:ascii="Tahoma" w:hAnsi="Tahoma" w:cs="Tahoma"/>
          <w:color w:val="000000"/>
          <w:sz w:val="21"/>
          <w:szCs w:val="21"/>
          <w:lang w:val="en-ID"/>
        </w:rPr>
        <w:t>Penggunaan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indikator</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seperti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tanda</w:t>
      </w:r>
      <w:proofErr w:type="spellEnd"/>
      <w:r w:rsidRPr="0015319F">
        <w:rPr>
          <w:rFonts w:ascii="Tahoma" w:hAnsi="Tahoma" w:cs="Tahoma"/>
          <w:color w:val="000000"/>
          <w:sz w:val="21"/>
          <w:szCs w:val="21"/>
          <w:lang w:val="en-ID"/>
        </w:rPr>
        <w:t xml:space="preserve"> ‘</w:t>
      </w:r>
      <w:r w:rsidRPr="0015319F">
        <w:rPr>
          <w:rFonts w:ascii="Segoe UI Symbol" w:hAnsi="Segoe UI Symbol" w:cs="Segoe UI Symbol"/>
          <w:color w:val="000000"/>
          <w:sz w:val="21"/>
          <w:szCs w:val="21"/>
          <w:lang w:val="en-ID"/>
        </w:rPr>
        <w:t>✓</w:t>
      </w:r>
      <w:r w:rsidRPr="0015319F">
        <w:rPr>
          <w:rFonts w:ascii="Tahoma" w:hAnsi="Tahoma" w:cs="Tahoma"/>
          <w:color w:val="000000"/>
          <w:sz w:val="21"/>
          <w:szCs w:val="21"/>
          <w:lang w:val="en-ID"/>
        </w:rPr>
        <w:t xml:space="preserve">’ (pass) pada </w:t>
      </w:r>
      <w:proofErr w:type="spellStart"/>
      <w:r w:rsidRPr="0015319F">
        <w:rPr>
          <w:rFonts w:ascii="Tahoma" w:hAnsi="Tahoma" w:cs="Tahoma"/>
          <w:color w:val="000000"/>
          <w:sz w:val="21"/>
          <w:szCs w:val="21"/>
          <w:lang w:val="en-ID"/>
        </w:rPr>
        <w:t>indikator</w:t>
      </w:r>
      <w:proofErr w:type="spellEnd"/>
      <w:r w:rsidRPr="0015319F">
        <w:rPr>
          <w:rFonts w:ascii="Tahoma" w:hAnsi="Tahoma" w:cs="Tahoma"/>
          <w:color w:val="000000"/>
          <w:sz w:val="21"/>
          <w:szCs w:val="21"/>
          <w:lang w:val="en-ID"/>
        </w:rPr>
        <w:t xml:space="preserve"> yang </w:t>
      </w:r>
      <w:proofErr w:type="spellStart"/>
      <w:r w:rsidRPr="0015319F">
        <w:rPr>
          <w:rFonts w:ascii="Tahoma" w:hAnsi="Tahoma" w:cs="Tahoma"/>
          <w:color w:val="000000"/>
          <w:sz w:val="21"/>
          <w:szCs w:val="21"/>
          <w:lang w:val="en-ID"/>
        </w:rPr>
        <w:t>masih</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berfungsi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dengan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baik</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tanda</w:t>
      </w:r>
      <w:proofErr w:type="spellEnd"/>
      <w:r w:rsidRPr="0015319F">
        <w:rPr>
          <w:rFonts w:ascii="Tahoma" w:hAnsi="Tahoma" w:cs="Tahoma"/>
          <w:color w:val="000000"/>
          <w:sz w:val="21"/>
          <w:szCs w:val="21"/>
          <w:lang w:val="en-ID"/>
        </w:rPr>
        <w:t xml:space="preserve"> ‘X’ (Fail) pada </w:t>
      </w:r>
      <w:proofErr w:type="spellStart"/>
      <w:r w:rsidRPr="0015319F">
        <w:rPr>
          <w:rFonts w:ascii="Tahoma" w:hAnsi="Tahoma" w:cs="Tahoma"/>
          <w:color w:val="000000"/>
          <w:sz w:val="21"/>
          <w:szCs w:val="21"/>
          <w:lang w:val="en-ID"/>
        </w:rPr>
        <w:t>indikator</w:t>
      </w:r>
      <w:proofErr w:type="spellEnd"/>
      <w:r w:rsidRPr="0015319F">
        <w:rPr>
          <w:rFonts w:ascii="Tahoma" w:hAnsi="Tahoma" w:cs="Tahoma"/>
          <w:color w:val="000000"/>
          <w:sz w:val="21"/>
          <w:szCs w:val="21"/>
          <w:lang w:val="en-ID"/>
        </w:rPr>
        <w:t xml:space="preserve"> yang </w:t>
      </w:r>
      <w:proofErr w:type="spellStart"/>
      <w:r w:rsidRPr="0015319F">
        <w:rPr>
          <w:rFonts w:ascii="Tahoma" w:hAnsi="Tahoma" w:cs="Tahoma"/>
          <w:color w:val="000000"/>
          <w:sz w:val="21"/>
          <w:szCs w:val="21"/>
          <w:lang w:val="en-ID"/>
        </w:rPr>
        <w:t>sudah</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tidak</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berfungsi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atau</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mengalami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kerusakan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tanda</w:t>
      </w:r>
      <w:proofErr w:type="spellEnd"/>
      <w:r w:rsidRPr="0015319F">
        <w:rPr>
          <w:rFonts w:ascii="Tahoma" w:hAnsi="Tahoma" w:cs="Tahoma"/>
          <w:color w:val="000000"/>
          <w:sz w:val="21"/>
          <w:szCs w:val="21"/>
          <w:lang w:val="en-ID"/>
        </w:rPr>
        <w:t xml:space="preserve"> ‘DF’ </w:t>
      </w:r>
      <w:proofErr w:type="spellStart"/>
      <w:r w:rsidRPr="0015319F">
        <w:rPr>
          <w:rFonts w:ascii="Tahoma" w:hAnsi="Tahoma" w:cs="Tahoma"/>
          <w:color w:val="000000"/>
          <w:sz w:val="21"/>
          <w:szCs w:val="21"/>
          <w:lang w:val="en-ID"/>
        </w:rPr>
        <w:t>atau</w:t>
      </w:r>
      <w:proofErr w:type="spellEnd"/>
      <w:r w:rsidRPr="0015319F">
        <w:rPr>
          <w:rFonts w:ascii="Tahoma" w:hAnsi="Tahoma" w:cs="Tahoma"/>
          <w:color w:val="000000"/>
          <w:sz w:val="21"/>
          <w:szCs w:val="21"/>
          <w:lang w:val="en-ID"/>
        </w:rPr>
        <w:t xml:space="preserve"> (Day Off) </w:t>
      </w:r>
      <w:proofErr w:type="spellStart"/>
      <w:r w:rsidRPr="0015319F">
        <w:rPr>
          <w:rFonts w:ascii="Tahoma" w:hAnsi="Tahoma" w:cs="Tahoma"/>
          <w:color w:val="000000"/>
          <w:sz w:val="21"/>
          <w:szCs w:val="21"/>
          <w:lang w:val="en-ID"/>
        </w:rPr>
        <w:t>dimana</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alat</w:t>
      </w:r>
      <w:proofErr w:type="spellEnd"/>
      <w:r w:rsidRPr="0015319F">
        <w:rPr>
          <w:rFonts w:ascii="Tahoma" w:hAnsi="Tahoma" w:cs="Tahoma"/>
          <w:color w:val="000000"/>
          <w:sz w:val="21"/>
          <w:szCs w:val="21"/>
          <w:lang w:val="en-ID"/>
        </w:rPr>
        <w:t xml:space="preserve"> MRI </w:t>
      </w:r>
      <w:proofErr w:type="spellStart"/>
      <w:r w:rsidRPr="0015319F">
        <w:rPr>
          <w:rFonts w:ascii="Tahoma" w:hAnsi="Tahoma" w:cs="Tahoma"/>
          <w:color w:val="000000"/>
          <w:sz w:val="21"/>
          <w:szCs w:val="21"/>
          <w:lang w:val="en-ID"/>
        </w:rPr>
        <w:t>tidak</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beroperasi</w:t>
      </w:r>
      <w:proofErr w:type="spellEnd"/>
      <w:r w:rsidRPr="0015319F">
        <w:rPr>
          <w:rFonts w:ascii="Tahoma" w:hAnsi="Tahoma" w:cs="Tahoma"/>
          <w:color w:val="000000"/>
          <w:sz w:val="21"/>
          <w:szCs w:val="21"/>
          <w:lang w:val="en-ID"/>
        </w:rPr>
        <w:t>, dan ‘NA’ (</w:t>
      </w:r>
      <w:r w:rsidRPr="0015319F">
        <w:rPr>
          <w:rFonts w:ascii="Tahoma" w:hAnsi="Tahoma" w:cs="Tahoma"/>
          <w:i/>
          <w:iCs/>
          <w:color w:val="000000"/>
          <w:sz w:val="21"/>
          <w:szCs w:val="21"/>
          <w:lang w:val="en-ID"/>
        </w:rPr>
        <w:t>not applicable</w:t>
      </w:r>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indikator</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tersebut</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didak</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digunakan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lagi</w:t>
      </w:r>
      <w:proofErr w:type="spellEnd"/>
      <w:r w:rsidRPr="0015319F">
        <w:rPr>
          <w:rFonts w:ascii="Tahoma" w:hAnsi="Tahoma" w:cs="Tahoma"/>
          <w:color w:val="000000"/>
          <w:sz w:val="21"/>
          <w:szCs w:val="21"/>
          <w:lang w:val="en-ID"/>
        </w:rPr>
        <w:t xml:space="preserve"> di RSUD Bali Mandara. </w:t>
      </w:r>
      <w:r w:rsidRPr="00ED2373">
        <w:rPr>
          <w:rFonts w:ascii="Tahoma" w:hAnsi="Tahoma" w:cs="Tahoma"/>
          <w:sz w:val="21"/>
          <w:szCs w:val="21"/>
        </w:rPr>
        <w:t xml:space="preserve">Pada </w:t>
      </w:r>
      <w:proofErr w:type="spellStart"/>
      <w:r w:rsidRPr="00ED2373">
        <w:rPr>
          <w:rFonts w:ascii="Tahoma" w:hAnsi="Tahoma" w:cs="Tahoma"/>
          <w:sz w:val="21"/>
          <w:szCs w:val="21"/>
        </w:rPr>
        <w:t>pengujian</w:t>
      </w:r>
      <w:proofErr w:type="spellEnd"/>
      <w:r w:rsidRPr="00ED2373">
        <w:rPr>
          <w:rFonts w:ascii="Tahoma" w:hAnsi="Tahoma" w:cs="Tahoma"/>
          <w:sz w:val="21"/>
          <w:szCs w:val="21"/>
        </w:rPr>
        <w:t xml:space="preserve"> </w:t>
      </w:r>
      <w:r w:rsidRPr="00EC3398">
        <w:rPr>
          <w:rFonts w:ascii="Tahoma" w:hAnsi="Tahoma" w:cs="Tahoma"/>
          <w:i/>
          <w:iCs/>
          <w:sz w:val="21"/>
          <w:szCs w:val="21"/>
        </w:rPr>
        <w:t>visual checklist</w:t>
      </w:r>
      <w:r>
        <w:rPr>
          <w:rFonts w:ascii="Tahoma" w:hAnsi="Tahoma" w:cs="Tahoma"/>
          <w:sz w:val="21"/>
          <w:szCs w:val="21"/>
        </w:rPr>
        <w:t xml:space="preserve"> </w:t>
      </w:r>
      <w:proofErr w:type="spellStart"/>
      <w:r>
        <w:rPr>
          <w:rFonts w:ascii="Tahoma" w:hAnsi="Tahoma" w:cs="Tahoma"/>
          <w:sz w:val="21"/>
          <w:szCs w:val="21"/>
        </w:rPr>
        <w:t>menunjukkan</w:t>
      </w:r>
      <w:proofErr w:type="spellEnd"/>
      <w:r>
        <w:rPr>
          <w:rFonts w:ascii="Tahoma" w:hAnsi="Tahoma" w:cs="Tahoma"/>
          <w:sz w:val="21"/>
          <w:szCs w:val="21"/>
        </w:rPr>
        <w:t xml:space="preserve"> </w:t>
      </w:r>
      <w:proofErr w:type="spellStart"/>
      <w:r>
        <w:rPr>
          <w:rFonts w:ascii="Tahoma" w:hAnsi="Tahoma" w:cs="Tahoma"/>
          <w:sz w:val="21"/>
          <w:szCs w:val="21"/>
        </w:rPr>
        <w:t>hasil</w:t>
      </w:r>
      <w:proofErr w:type="spellEnd"/>
      <w:r>
        <w:rPr>
          <w:rFonts w:ascii="Tahoma" w:hAnsi="Tahoma" w:cs="Tahoma"/>
          <w:sz w:val="21"/>
          <w:szCs w:val="21"/>
        </w:rPr>
        <w:t xml:space="preserve"> </w:t>
      </w:r>
      <w:proofErr w:type="spellStart"/>
      <w:r>
        <w:rPr>
          <w:rFonts w:ascii="Tahoma" w:hAnsi="Tahoma" w:cs="Tahoma"/>
          <w:sz w:val="21"/>
          <w:szCs w:val="21"/>
        </w:rPr>
        <w:t>semua</w:t>
      </w:r>
      <w:proofErr w:type="spellEnd"/>
      <w:r>
        <w:rPr>
          <w:rFonts w:ascii="Tahoma" w:hAnsi="Tahoma" w:cs="Tahoma"/>
          <w:sz w:val="21"/>
          <w:szCs w:val="21"/>
        </w:rPr>
        <w:t xml:space="preserve"> </w:t>
      </w:r>
      <w:proofErr w:type="spellStart"/>
      <w:r>
        <w:rPr>
          <w:rFonts w:ascii="Tahoma" w:hAnsi="Tahoma" w:cs="Tahoma"/>
          <w:sz w:val="21"/>
          <w:szCs w:val="21"/>
        </w:rPr>
        <w:t>indikator</w:t>
      </w:r>
      <w:proofErr w:type="spellEnd"/>
      <w:r>
        <w:rPr>
          <w:rFonts w:ascii="Tahoma" w:hAnsi="Tahoma" w:cs="Tahoma"/>
          <w:sz w:val="21"/>
          <w:szCs w:val="21"/>
        </w:rPr>
        <w:t xml:space="preserve"> </w:t>
      </w:r>
      <w:proofErr w:type="spellStart"/>
      <w:r>
        <w:rPr>
          <w:rFonts w:ascii="Tahoma" w:hAnsi="Tahoma" w:cs="Tahoma"/>
          <w:sz w:val="21"/>
          <w:szCs w:val="21"/>
        </w:rPr>
        <w:t>dapat</w:t>
      </w:r>
      <w:proofErr w:type="spellEnd"/>
      <w:r>
        <w:rPr>
          <w:rFonts w:ascii="Tahoma" w:hAnsi="Tahoma" w:cs="Tahoma"/>
          <w:sz w:val="21"/>
          <w:szCs w:val="21"/>
        </w:rPr>
        <w:t xml:space="preserve"> </w:t>
      </w:r>
      <w:proofErr w:type="spellStart"/>
      <w:r>
        <w:rPr>
          <w:rFonts w:ascii="Tahoma" w:hAnsi="Tahoma" w:cs="Tahoma"/>
          <w:sz w:val="21"/>
          <w:szCs w:val="21"/>
        </w:rPr>
        <w:t>berfungsi</w:t>
      </w:r>
      <w:proofErr w:type="spellEnd"/>
      <w:r>
        <w:rPr>
          <w:rFonts w:ascii="Tahoma" w:hAnsi="Tahoma" w:cs="Tahoma"/>
          <w:sz w:val="21"/>
          <w:szCs w:val="21"/>
        </w:rPr>
        <w:t xml:space="preserve"> </w:t>
      </w:r>
      <w:proofErr w:type="spellStart"/>
      <w:r>
        <w:rPr>
          <w:rFonts w:ascii="Tahoma" w:hAnsi="Tahoma" w:cs="Tahoma"/>
          <w:sz w:val="21"/>
          <w:szCs w:val="21"/>
        </w:rPr>
        <w:t>dengan</w:t>
      </w:r>
      <w:proofErr w:type="spellEnd"/>
      <w:r>
        <w:rPr>
          <w:rFonts w:ascii="Tahoma" w:hAnsi="Tahoma" w:cs="Tahoma"/>
          <w:sz w:val="21"/>
          <w:szCs w:val="21"/>
        </w:rPr>
        <w:t xml:space="preserve"> </w:t>
      </w:r>
      <w:proofErr w:type="spellStart"/>
      <w:r>
        <w:rPr>
          <w:rFonts w:ascii="Tahoma" w:hAnsi="Tahoma" w:cs="Tahoma"/>
          <w:sz w:val="21"/>
          <w:szCs w:val="21"/>
        </w:rPr>
        <w:t>baik</w:t>
      </w:r>
      <w:proofErr w:type="spellEnd"/>
      <w:r>
        <w:rPr>
          <w:rFonts w:ascii="Tahoma" w:hAnsi="Tahoma" w:cs="Tahoma"/>
          <w:sz w:val="21"/>
          <w:szCs w:val="21"/>
        </w:rPr>
        <w:t>.</w:t>
      </w:r>
    </w:p>
    <w:p w14:paraId="0BE963EF" w14:textId="77777777" w:rsidR="00AF7B38" w:rsidRPr="0015319F" w:rsidRDefault="00AF7B38" w:rsidP="004E0FD3">
      <w:pPr>
        <w:pStyle w:val="IEEEParagraph"/>
        <w:spacing w:line="360" w:lineRule="auto"/>
        <w:ind w:right="-42" w:firstLine="426"/>
        <w:rPr>
          <w:rFonts w:ascii="Tahoma" w:hAnsi="Tahoma" w:cs="Tahoma"/>
          <w:color w:val="000000"/>
          <w:sz w:val="21"/>
          <w:szCs w:val="21"/>
          <w:lang w:val="en-ID"/>
        </w:rPr>
      </w:pPr>
      <w:r w:rsidRPr="0015319F">
        <w:rPr>
          <w:rFonts w:ascii="Tahoma" w:hAnsi="Tahoma" w:cs="Tahoma"/>
          <w:i/>
          <w:iCs/>
          <w:color w:val="000000"/>
          <w:sz w:val="21"/>
          <w:szCs w:val="21"/>
          <w:lang w:val="en-ID"/>
        </w:rPr>
        <w:lastRenderedPageBreak/>
        <w:t>Visual checklist</w:t>
      </w:r>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memiliki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keunggulan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dalam</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mendeteksi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gangguan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sederhana</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seperti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penurunan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kualitas</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citra</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ketidak</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stabilan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sistem</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atau</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indikasi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awal</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kerusakan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komponen</w:t>
      </w:r>
      <w:proofErr w:type="spellEnd"/>
      <w:r w:rsidRPr="0015319F">
        <w:rPr>
          <w:rFonts w:ascii="Tahoma" w:hAnsi="Tahoma" w:cs="Tahoma"/>
          <w:color w:val="000000"/>
          <w:sz w:val="21"/>
          <w:szCs w:val="21"/>
          <w:lang w:val="en-ID"/>
        </w:rPr>
        <w:t xml:space="preserve">. Hal </w:t>
      </w:r>
      <w:proofErr w:type="spellStart"/>
      <w:r w:rsidRPr="0015319F">
        <w:rPr>
          <w:rFonts w:ascii="Tahoma" w:hAnsi="Tahoma" w:cs="Tahoma"/>
          <w:color w:val="000000"/>
          <w:sz w:val="21"/>
          <w:szCs w:val="21"/>
          <w:lang w:val="en-ID"/>
        </w:rPr>
        <w:t>ini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sejalan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dengan</w:t>
      </w:r>
      <w:proofErr w:type="spellEnd"/>
      <w:r w:rsidRPr="0015319F">
        <w:rPr>
          <w:rFonts w:ascii="Tahoma" w:hAnsi="Tahoma" w:cs="Tahoma"/>
          <w:color w:val="000000"/>
          <w:sz w:val="21"/>
          <w:szCs w:val="21"/>
          <w:lang w:val="en-ID"/>
        </w:rPr>
        <w:t xml:space="preserve"> (</w:t>
      </w:r>
      <w:r w:rsidRPr="0015319F">
        <w:rPr>
          <w:rFonts w:ascii="Tahoma" w:hAnsi="Tahoma" w:cs="Tahoma"/>
          <w:color w:val="222222"/>
          <w:sz w:val="21"/>
          <w:szCs w:val="21"/>
          <w:lang w:val="en-ID"/>
        </w:rPr>
        <w:t xml:space="preserve">Esteban et al. 2023) </w:t>
      </w:r>
      <w:r w:rsidRPr="0015319F">
        <w:rPr>
          <w:rFonts w:ascii="Tahoma" w:hAnsi="Tahoma" w:cs="Tahoma"/>
          <w:color w:val="000000"/>
          <w:sz w:val="21"/>
          <w:szCs w:val="21"/>
          <w:lang w:val="en-ID"/>
        </w:rPr>
        <w:t xml:space="preserve">yang </w:t>
      </w:r>
      <w:proofErr w:type="spellStart"/>
      <w:r w:rsidRPr="0015319F">
        <w:rPr>
          <w:rFonts w:ascii="Tahoma" w:hAnsi="Tahoma" w:cs="Tahoma"/>
          <w:color w:val="000000"/>
          <w:sz w:val="21"/>
          <w:szCs w:val="21"/>
          <w:lang w:val="en-ID"/>
        </w:rPr>
        <w:t>menyatakan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bahwa</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evaluasi</w:t>
      </w:r>
      <w:proofErr w:type="spellEnd"/>
      <w:r w:rsidRPr="0015319F">
        <w:rPr>
          <w:rFonts w:ascii="Tahoma" w:hAnsi="Tahoma" w:cs="Tahoma"/>
          <w:color w:val="000000"/>
          <w:sz w:val="21"/>
          <w:szCs w:val="21"/>
          <w:lang w:val="en-ID"/>
        </w:rPr>
        <w:t xml:space="preserve"> visual </w:t>
      </w:r>
      <w:proofErr w:type="spellStart"/>
      <w:r w:rsidRPr="0015319F">
        <w:rPr>
          <w:rFonts w:ascii="Tahoma" w:hAnsi="Tahoma" w:cs="Tahoma"/>
          <w:color w:val="000000"/>
          <w:sz w:val="21"/>
          <w:szCs w:val="21"/>
          <w:lang w:val="en-ID"/>
        </w:rPr>
        <w:t>merupakan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metode</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penting</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dalam</w:t>
      </w:r>
      <w:proofErr w:type="spellEnd"/>
      <w:r w:rsidRPr="0015319F">
        <w:rPr>
          <w:rFonts w:ascii="Tahoma" w:hAnsi="Tahoma" w:cs="Tahoma"/>
          <w:color w:val="000000"/>
          <w:sz w:val="21"/>
          <w:szCs w:val="21"/>
          <w:lang w:val="en-ID"/>
        </w:rPr>
        <w:t xml:space="preserve"> QC MRI </w:t>
      </w:r>
      <w:proofErr w:type="spellStart"/>
      <w:r w:rsidRPr="0015319F">
        <w:rPr>
          <w:rFonts w:ascii="Tahoma" w:hAnsi="Tahoma" w:cs="Tahoma"/>
          <w:color w:val="000000"/>
          <w:sz w:val="21"/>
          <w:szCs w:val="21"/>
          <w:lang w:val="en-ID"/>
        </w:rPr>
        <w:t>karena</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mampu</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melengkapi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pengukuran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kuantitatif</w:t>
      </w:r>
      <w:proofErr w:type="spellEnd"/>
      <w:r w:rsidRPr="0015319F">
        <w:rPr>
          <w:rFonts w:ascii="Tahoma" w:hAnsi="Tahoma" w:cs="Tahoma"/>
          <w:color w:val="000000"/>
          <w:sz w:val="21"/>
          <w:szCs w:val="21"/>
          <w:lang w:val="en-ID"/>
        </w:rPr>
        <w:t xml:space="preserve"> dan </w:t>
      </w:r>
      <w:proofErr w:type="spellStart"/>
      <w:r w:rsidRPr="0015319F">
        <w:rPr>
          <w:rFonts w:ascii="Tahoma" w:hAnsi="Tahoma" w:cs="Tahoma"/>
          <w:color w:val="000000"/>
          <w:sz w:val="21"/>
          <w:szCs w:val="21"/>
          <w:lang w:val="en-ID"/>
        </w:rPr>
        <w:t>meningkatkan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sensitivitas</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deteksi</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gangguan</w:t>
      </w:r>
      <w:proofErr w:type="spellEnd"/>
      <w:r w:rsidRPr="0015319F">
        <w:rPr>
          <w:rFonts w:ascii="Tahoma" w:hAnsi="Tahoma" w:cs="Tahoma"/>
          <w:color w:val="000000"/>
          <w:sz w:val="21"/>
          <w:szCs w:val="21"/>
          <w:lang w:val="en-ID"/>
        </w:rPr>
        <w:t xml:space="preserve"> </w:t>
      </w:r>
      <w:proofErr w:type="spellStart"/>
      <w:r w:rsidRPr="0015319F">
        <w:rPr>
          <w:rFonts w:ascii="Tahoma" w:hAnsi="Tahoma" w:cs="Tahoma"/>
          <w:color w:val="000000"/>
          <w:sz w:val="21"/>
          <w:szCs w:val="21"/>
          <w:lang w:val="en-ID"/>
        </w:rPr>
        <w:t>sistem</w:t>
      </w:r>
      <w:proofErr w:type="spellEnd"/>
      <w:r w:rsidRPr="0015319F">
        <w:rPr>
          <w:rFonts w:ascii="Tahoma" w:hAnsi="Tahoma" w:cs="Tahoma"/>
          <w:color w:val="000000"/>
          <w:sz w:val="21"/>
          <w:szCs w:val="21"/>
          <w:lang w:val="en-ID"/>
        </w:rPr>
        <w:t>.</w:t>
      </w:r>
    </w:p>
    <w:p w14:paraId="33613942" w14:textId="77777777" w:rsidR="00AF7B38" w:rsidRDefault="00AF7B38" w:rsidP="004E0F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 w:firstLine="426"/>
        <w:jc w:val="center"/>
        <w:rPr>
          <w:color w:val="222222"/>
        </w:rPr>
      </w:pPr>
      <w:r w:rsidRPr="004E0FD3">
        <w:rPr>
          <w:rFonts w:ascii="Tahoma" w:hAnsi="Tahoma" w:cs="Tahoma"/>
          <w:b/>
          <w:bCs/>
          <w:color w:val="222222"/>
          <w:sz w:val="20"/>
          <w:szCs w:val="20"/>
        </w:rPr>
        <w:t xml:space="preserve">Tabel 2. Tabel </w:t>
      </w:r>
      <w:proofErr w:type="spellStart"/>
      <w:r w:rsidRPr="004E0FD3">
        <w:rPr>
          <w:rFonts w:ascii="Tahoma" w:hAnsi="Tahoma" w:cs="Tahoma"/>
          <w:b/>
          <w:bCs/>
          <w:color w:val="222222"/>
          <w:sz w:val="20"/>
          <w:szCs w:val="20"/>
        </w:rPr>
        <w:t>Daily</w:t>
      </w:r>
      <w:proofErr w:type="spellEnd"/>
      <w:r w:rsidRPr="004E0FD3">
        <w:rPr>
          <w:rFonts w:ascii="Tahoma" w:hAnsi="Tahoma" w:cs="Tahoma"/>
          <w:b/>
          <w:bCs/>
          <w:color w:val="222222"/>
          <w:sz w:val="20"/>
          <w:szCs w:val="20"/>
        </w:rPr>
        <w:t xml:space="preserve"> MRI </w:t>
      </w:r>
      <w:proofErr w:type="spellStart"/>
      <w:r w:rsidRPr="004E0FD3">
        <w:rPr>
          <w:rFonts w:ascii="Tahoma" w:hAnsi="Tahoma" w:cs="Tahoma"/>
          <w:b/>
          <w:bCs/>
          <w:color w:val="222222"/>
          <w:sz w:val="20"/>
          <w:szCs w:val="20"/>
        </w:rPr>
        <w:t>Equipment</w:t>
      </w:r>
      <w:proofErr w:type="spellEnd"/>
      <w:r w:rsidRPr="004E0FD3">
        <w:rPr>
          <w:rFonts w:ascii="Tahoma" w:hAnsi="Tahoma" w:cs="Tahoma"/>
          <w:b/>
          <w:bCs/>
          <w:color w:val="222222"/>
          <w:sz w:val="20"/>
          <w:szCs w:val="20"/>
        </w:rPr>
        <w:t xml:space="preserve"> </w:t>
      </w:r>
      <w:proofErr w:type="spellStart"/>
      <w:r w:rsidRPr="004E0FD3">
        <w:rPr>
          <w:rFonts w:ascii="Tahoma" w:hAnsi="Tahoma" w:cs="Tahoma"/>
          <w:b/>
          <w:bCs/>
          <w:i/>
          <w:iCs/>
          <w:color w:val="222222"/>
          <w:sz w:val="20"/>
          <w:szCs w:val="20"/>
        </w:rPr>
        <w:t>Quality</w:t>
      </w:r>
      <w:proofErr w:type="spellEnd"/>
      <w:r w:rsidRPr="004E0FD3">
        <w:rPr>
          <w:rFonts w:ascii="Tahoma" w:hAnsi="Tahoma" w:cs="Tahoma"/>
          <w:b/>
          <w:bCs/>
          <w:i/>
          <w:iCs/>
          <w:color w:val="222222"/>
          <w:sz w:val="20"/>
          <w:szCs w:val="20"/>
        </w:rPr>
        <w:t xml:space="preserve"> </w:t>
      </w:r>
      <w:proofErr w:type="spellStart"/>
      <w:r w:rsidRPr="004E0FD3">
        <w:rPr>
          <w:rFonts w:ascii="Tahoma" w:hAnsi="Tahoma" w:cs="Tahoma"/>
          <w:b/>
          <w:bCs/>
          <w:i/>
          <w:iCs/>
          <w:color w:val="222222"/>
          <w:sz w:val="20"/>
          <w:szCs w:val="20"/>
        </w:rPr>
        <w:t>control</w:t>
      </w:r>
      <w:proofErr w:type="spellEnd"/>
      <w:r w:rsidRPr="004E0FD3">
        <w:rPr>
          <w:rFonts w:ascii="Tahoma" w:hAnsi="Tahoma" w:cs="Tahoma"/>
          <w:b/>
          <w:bCs/>
          <w:color w:val="222222"/>
          <w:sz w:val="20"/>
          <w:szCs w:val="20"/>
        </w:rPr>
        <w:t xml:space="preserve"> Bulan Maret 2026</w:t>
      </w:r>
      <w:r w:rsidRPr="00754F41">
        <w:rPr>
          <w:noProof/>
          <w:color w:val="222222"/>
          <w:sz w:val="24"/>
          <w:szCs w:val="24"/>
        </w:rPr>
        <w:drawing>
          <wp:inline distT="0" distB="0" distL="0" distR="0" wp14:anchorId="721F10EB" wp14:editId="2CD90B8C">
            <wp:extent cx="5731510" cy="1430655"/>
            <wp:effectExtent l="0" t="0" r="2540" b="0"/>
            <wp:docPr id="594047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47955" name=""/>
                    <pic:cNvPicPr/>
                  </pic:nvPicPr>
                  <pic:blipFill>
                    <a:blip r:embed="rId14"/>
                    <a:stretch>
                      <a:fillRect/>
                    </a:stretch>
                  </pic:blipFill>
                  <pic:spPr>
                    <a:xfrm>
                      <a:off x="0" y="0"/>
                      <a:ext cx="5731510" cy="1430655"/>
                    </a:xfrm>
                    <a:prstGeom prst="rect">
                      <a:avLst/>
                    </a:prstGeom>
                  </pic:spPr>
                </pic:pic>
              </a:graphicData>
            </a:graphic>
          </wp:inline>
        </w:drawing>
      </w:r>
    </w:p>
    <w:p w14:paraId="33DE77B0" w14:textId="77777777" w:rsidR="00AF7B38" w:rsidRDefault="00AF7B38" w:rsidP="004E0F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2" w:firstLine="426"/>
        <w:jc w:val="both"/>
        <w:rPr>
          <w:rFonts w:ascii="Tahoma" w:hAnsi="Tahoma" w:cs="Tahoma"/>
          <w:color w:val="222222"/>
          <w:sz w:val="21"/>
          <w:szCs w:val="21"/>
        </w:rPr>
      </w:pPr>
      <w:r>
        <w:rPr>
          <w:rFonts w:ascii="Tahoma" w:hAnsi="Tahoma" w:cs="Tahoma"/>
          <w:color w:val="222222"/>
          <w:sz w:val="21"/>
          <w:szCs w:val="21"/>
        </w:rPr>
        <w:t xml:space="preserve">Kemudian telah dilakukan </w:t>
      </w:r>
      <w:r w:rsidRPr="0015319F">
        <w:rPr>
          <w:rFonts w:ascii="Tahoma" w:hAnsi="Tahoma" w:cs="Tahoma"/>
          <w:color w:val="222222"/>
          <w:sz w:val="21"/>
          <w:szCs w:val="21"/>
        </w:rPr>
        <w:t xml:space="preserve">pengujian terhadap Suhu Ruangan, Kelembapan Ruangan dan Helium Level. Berdasarkan hasil pengukuran diperoleh rata-rata suhu ruangan sebesar 20,33°C, kelembapan ruangan sebesar 59,7%, dan level helium sebesar 93,8%, yang menunjukkan kondisi lingkungan dan sistem MRI relatif stabil. Hal ini sesuai menurut (Ali, 2026) </w:t>
      </w:r>
      <w:proofErr w:type="spellStart"/>
      <w:r w:rsidRPr="0015319F">
        <w:rPr>
          <w:rFonts w:ascii="Tahoma" w:hAnsi="Tahoma" w:cs="Tahoma"/>
          <w:color w:val="222222"/>
          <w:sz w:val="21"/>
          <w:szCs w:val="21"/>
        </w:rPr>
        <w:t>dimana</w:t>
      </w:r>
      <w:proofErr w:type="spellEnd"/>
      <w:r w:rsidRPr="0015319F">
        <w:rPr>
          <w:rFonts w:ascii="Tahoma" w:hAnsi="Tahoma" w:cs="Tahoma"/>
          <w:color w:val="222222"/>
          <w:sz w:val="21"/>
          <w:szCs w:val="21"/>
        </w:rPr>
        <w:t xml:space="preserve"> pada Suhu Ruangan menunjukkan kondisi lingkungan ruang MRI harus dijaga pada suhu 18–22°C dengan kelembapan relatif 40–60% untuk memastikan stabilitas sistem, mencegah kondensasi, serta menghindari gangguan seperti artefak dan </w:t>
      </w:r>
      <w:proofErr w:type="spellStart"/>
      <w:r w:rsidRPr="0015319F">
        <w:rPr>
          <w:rFonts w:ascii="Tahoma" w:hAnsi="Tahoma" w:cs="Tahoma"/>
          <w:color w:val="222222"/>
          <w:sz w:val="21"/>
          <w:szCs w:val="21"/>
        </w:rPr>
        <w:t>noise</w:t>
      </w:r>
      <w:proofErr w:type="spellEnd"/>
      <w:r w:rsidRPr="0015319F">
        <w:rPr>
          <w:rFonts w:ascii="Tahoma" w:hAnsi="Tahoma" w:cs="Tahoma"/>
          <w:color w:val="222222"/>
          <w:sz w:val="21"/>
          <w:szCs w:val="21"/>
        </w:rPr>
        <w:t xml:space="preserve"> yang dapat memengaruhi kualitas citra.</w:t>
      </w:r>
    </w:p>
    <w:p w14:paraId="0910E2DE" w14:textId="77777777" w:rsidR="00AF7B38" w:rsidRPr="004E0FD3" w:rsidRDefault="00AF7B38" w:rsidP="004E0FD3">
      <w:pPr>
        <w:spacing w:after="0"/>
        <w:ind w:right="-42"/>
        <w:rPr>
          <w:i/>
          <w:iCs/>
          <w:sz w:val="24"/>
          <w:szCs w:val="24"/>
        </w:rPr>
      </w:pPr>
      <w:r w:rsidRPr="004E0FD3">
        <w:rPr>
          <w:sz w:val="24"/>
          <w:szCs w:val="24"/>
        </w:rPr>
        <w:t xml:space="preserve">Hasil pengujian </w:t>
      </w:r>
      <w:proofErr w:type="spellStart"/>
      <w:r w:rsidRPr="004E0FD3">
        <w:rPr>
          <w:i/>
          <w:iCs/>
          <w:sz w:val="24"/>
          <w:szCs w:val="24"/>
        </w:rPr>
        <w:t>Artefact</w:t>
      </w:r>
      <w:proofErr w:type="spellEnd"/>
      <w:r w:rsidRPr="004E0FD3">
        <w:rPr>
          <w:i/>
          <w:iCs/>
          <w:sz w:val="24"/>
          <w:szCs w:val="24"/>
        </w:rPr>
        <w:t xml:space="preserve"> </w:t>
      </w:r>
      <w:proofErr w:type="spellStart"/>
      <w:r w:rsidRPr="004E0FD3">
        <w:rPr>
          <w:i/>
          <w:iCs/>
          <w:sz w:val="24"/>
          <w:szCs w:val="24"/>
        </w:rPr>
        <w:t>evaluation</w:t>
      </w:r>
      <w:proofErr w:type="spellEnd"/>
    </w:p>
    <w:p w14:paraId="67DC1EDC" w14:textId="77777777" w:rsidR="00AF7B38" w:rsidRPr="004E0FD3" w:rsidRDefault="00AF7B38" w:rsidP="004E0FD3">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2" w:firstLine="426"/>
        <w:jc w:val="center"/>
        <w:rPr>
          <w:rFonts w:ascii="Tahoma" w:hAnsi="Tahoma" w:cs="Tahoma"/>
          <w:b/>
          <w:bCs/>
          <w:color w:val="222222"/>
          <w:sz w:val="20"/>
          <w:szCs w:val="20"/>
        </w:rPr>
      </w:pPr>
      <w:r w:rsidRPr="004E0FD3">
        <w:rPr>
          <w:rFonts w:ascii="Tahoma" w:hAnsi="Tahoma" w:cs="Tahoma"/>
          <w:b/>
          <w:bCs/>
          <w:color w:val="222222"/>
          <w:sz w:val="20"/>
          <w:szCs w:val="20"/>
        </w:rPr>
        <w:t xml:space="preserve">Tabel 3. Tabel </w:t>
      </w:r>
      <w:proofErr w:type="spellStart"/>
      <w:r w:rsidRPr="004E0FD3">
        <w:rPr>
          <w:rFonts w:ascii="Tahoma" w:hAnsi="Tahoma" w:cs="Tahoma"/>
          <w:b/>
          <w:bCs/>
          <w:color w:val="222222"/>
          <w:sz w:val="20"/>
          <w:szCs w:val="20"/>
        </w:rPr>
        <w:t>Weekly</w:t>
      </w:r>
      <w:proofErr w:type="spellEnd"/>
      <w:r w:rsidRPr="004E0FD3">
        <w:rPr>
          <w:rFonts w:ascii="Tahoma" w:hAnsi="Tahoma" w:cs="Tahoma"/>
          <w:b/>
          <w:bCs/>
          <w:color w:val="222222"/>
          <w:sz w:val="20"/>
          <w:szCs w:val="20"/>
        </w:rPr>
        <w:t xml:space="preserve"> MRI </w:t>
      </w:r>
      <w:proofErr w:type="spellStart"/>
      <w:r w:rsidRPr="004E0FD3">
        <w:rPr>
          <w:rFonts w:ascii="Tahoma" w:hAnsi="Tahoma" w:cs="Tahoma"/>
          <w:b/>
          <w:bCs/>
          <w:color w:val="222222"/>
          <w:sz w:val="20"/>
          <w:szCs w:val="20"/>
        </w:rPr>
        <w:t>Equipment</w:t>
      </w:r>
      <w:proofErr w:type="spellEnd"/>
      <w:r w:rsidRPr="004E0FD3">
        <w:rPr>
          <w:rFonts w:ascii="Tahoma" w:hAnsi="Tahoma" w:cs="Tahoma"/>
          <w:b/>
          <w:bCs/>
          <w:color w:val="222222"/>
          <w:sz w:val="20"/>
          <w:szCs w:val="20"/>
        </w:rPr>
        <w:t xml:space="preserve"> </w:t>
      </w:r>
      <w:proofErr w:type="spellStart"/>
      <w:r w:rsidRPr="004E0FD3">
        <w:rPr>
          <w:rFonts w:ascii="Tahoma" w:hAnsi="Tahoma" w:cs="Tahoma"/>
          <w:b/>
          <w:bCs/>
          <w:i/>
          <w:iCs/>
          <w:color w:val="222222"/>
          <w:sz w:val="20"/>
          <w:szCs w:val="20"/>
        </w:rPr>
        <w:t>Quality</w:t>
      </w:r>
      <w:proofErr w:type="spellEnd"/>
      <w:r w:rsidRPr="004E0FD3">
        <w:rPr>
          <w:rFonts w:ascii="Tahoma" w:hAnsi="Tahoma" w:cs="Tahoma"/>
          <w:b/>
          <w:bCs/>
          <w:i/>
          <w:iCs/>
          <w:color w:val="222222"/>
          <w:sz w:val="20"/>
          <w:szCs w:val="20"/>
        </w:rPr>
        <w:t xml:space="preserve"> </w:t>
      </w:r>
      <w:proofErr w:type="spellStart"/>
      <w:r w:rsidRPr="004E0FD3">
        <w:rPr>
          <w:rFonts w:ascii="Tahoma" w:hAnsi="Tahoma" w:cs="Tahoma"/>
          <w:b/>
          <w:bCs/>
          <w:i/>
          <w:iCs/>
          <w:color w:val="222222"/>
          <w:sz w:val="20"/>
          <w:szCs w:val="20"/>
        </w:rPr>
        <w:t>control</w:t>
      </w:r>
      <w:proofErr w:type="spellEnd"/>
      <w:r w:rsidRPr="004E0FD3">
        <w:rPr>
          <w:rFonts w:ascii="Tahoma" w:hAnsi="Tahoma" w:cs="Tahoma"/>
          <w:b/>
          <w:bCs/>
          <w:color w:val="222222"/>
          <w:sz w:val="20"/>
          <w:szCs w:val="20"/>
        </w:rPr>
        <w:t xml:space="preserve"> Bulan Maret 2026</w:t>
      </w:r>
    </w:p>
    <w:tbl>
      <w:tblPr>
        <w:tblStyle w:val="TableGrid"/>
        <w:tblW w:w="0" w:type="auto"/>
        <w:tblInd w:w="11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1372"/>
        <w:gridCol w:w="1276"/>
        <w:gridCol w:w="3260"/>
      </w:tblGrid>
      <w:tr w:rsidR="00AF7B38" w:rsidRPr="004E0FD3" w14:paraId="3119168E" w14:textId="77777777" w:rsidTr="004E0FD3">
        <w:trPr>
          <w:trHeight w:val="292"/>
        </w:trPr>
        <w:tc>
          <w:tcPr>
            <w:tcW w:w="1605" w:type="dxa"/>
            <w:vMerge w:val="restart"/>
            <w:tcBorders>
              <w:top w:val="single" w:sz="4" w:space="0" w:color="auto"/>
              <w:bottom w:val="single" w:sz="4" w:space="0" w:color="auto"/>
            </w:tcBorders>
            <w:vAlign w:val="center"/>
          </w:tcPr>
          <w:p w14:paraId="0298D151"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b/>
                <w:bCs/>
                <w:color w:val="222222"/>
                <w:sz w:val="18"/>
                <w:szCs w:val="18"/>
              </w:rPr>
            </w:pPr>
            <w:r w:rsidRPr="004E0FD3">
              <w:rPr>
                <w:rFonts w:ascii="Tahoma" w:hAnsi="Tahoma" w:cs="Tahoma"/>
                <w:b/>
                <w:bCs/>
                <w:color w:val="222222"/>
                <w:sz w:val="18"/>
                <w:szCs w:val="18"/>
              </w:rPr>
              <w:t>Tanggal</w:t>
            </w:r>
          </w:p>
        </w:tc>
        <w:tc>
          <w:tcPr>
            <w:tcW w:w="2648" w:type="dxa"/>
            <w:gridSpan w:val="2"/>
            <w:tcBorders>
              <w:top w:val="single" w:sz="4" w:space="0" w:color="auto"/>
              <w:bottom w:val="single" w:sz="4" w:space="0" w:color="auto"/>
            </w:tcBorders>
            <w:vAlign w:val="center"/>
          </w:tcPr>
          <w:p w14:paraId="3BA2B96A"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b/>
                <w:bCs/>
                <w:color w:val="222222"/>
                <w:sz w:val="18"/>
                <w:szCs w:val="18"/>
              </w:rPr>
            </w:pPr>
            <w:r w:rsidRPr="004E0FD3">
              <w:rPr>
                <w:rFonts w:ascii="Tahoma" w:hAnsi="Tahoma" w:cs="Tahoma"/>
                <w:b/>
                <w:bCs/>
                <w:color w:val="222222"/>
                <w:sz w:val="18"/>
                <w:szCs w:val="18"/>
              </w:rPr>
              <w:t>Artefact Evaluation</w:t>
            </w:r>
          </w:p>
        </w:tc>
        <w:tc>
          <w:tcPr>
            <w:tcW w:w="3260" w:type="dxa"/>
            <w:vMerge w:val="restart"/>
            <w:tcBorders>
              <w:top w:val="single" w:sz="4" w:space="0" w:color="auto"/>
              <w:bottom w:val="single" w:sz="4" w:space="0" w:color="auto"/>
            </w:tcBorders>
            <w:vAlign w:val="center"/>
          </w:tcPr>
          <w:p w14:paraId="6CAFD8B2"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b/>
                <w:bCs/>
                <w:color w:val="222222"/>
                <w:sz w:val="18"/>
                <w:szCs w:val="18"/>
              </w:rPr>
            </w:pPr>
            <w:r w:rsidRPr="004E0FD3">
              <w:rPr>
                <w:rFonts w:ascii="Tahoma" w:hAnsi="Tahoma" w:cs="Tahoma"/>
                <w:b/>
                <w:bCs/>
                <w:color w:val="222222"/>
                <w:sz w:val="18"/>
                <w:szCs w:val="18"/>
              </w:rPr>
              <w:t>Keterangan</w:t>
            </w:r>
          </w:p>
        </w:tc>
      </w:tr>
      <w:tr w:rsidR="00AF7B38" w:rsidRPr="004E0FD3" w14:paraId="314E3366" w14:textId="77777777" w:rsidTr="004E0FD3">
        <w:trPr>
          <w:trHeight w:val="383"/>
        </w:trPr>
        <w:tc>
          <w:tcPr>
            <w:tcW w:w="1605" w:type="dxa"/>
            <w:vMerge/>
            <w:tcBorders>
              <w:top w:val="single" w:sz="4" w:space="0" w:color="auto"/>
              <w:bottom w:val="single" w:sz="4" w:space="0" w:color="auto"/>
            </w:tcBorders>
            <w:vAlign w:val="center"/>
          </w:tcPr>
          <w:p w14:paraId="2A832306"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b/>
                <w:bCs/>
                <w:color w:val="222222"/>
                <w:sz w:val="18"/>
                <w:szCs w:val="18"/>
              </w:rPr>
            </w:pPr>
          </w:p>
        </w:tc>
        <w:tc>
          <w:tcPr>
            <w:tcW w:w="1372" w:type="dxa"/>
            <w:tcBorders>
              <w:top w:val="single" w:sz="4" w:space="0" w:color="auto"/>
              <w:bottom w:val="single" w:sz="4" w:space="0" w:color="auto"/>
            </w:tcBorders>
            <w:vAlign w:val="center"/>
          </w:tcPr>
          <w:p w14:paraId="03E36411"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b/>
                <w:bCs/>
                <w:color w:val="222222"/>
                <w:sz w:val="18"/>
                <w:szCs w:val="18"/>
              </w:rPr>
            </w:pPr>
            <w:r w:rsidRPr="004E0FD3">
              <w:rPr>
                <w:rFonts w:ascii="Tahoma" w:hAnsi="Tahoma" w:cs="Tahoma"/>
                <w:b/>
                <w:bCs/>
                <w:color w:val="222222"/>
                <w:sz w:val="18"/>
                <w:szCs w:val="18"/>
              </w:rPr>
              <w:t xml:space="preserve">Ada </w:t>
            </w:r>
          </w:p>
        </w:tc>
        <w:tc>
          <w:tcPr>
            <w:tcW w:w="1276" w:type="dxa"/>
            <w:tcBorders>
              <w:top w:val="single" w:sz="4" w:space="0" w:color="auto"/>
              <w:bottom w:val="single" w:sz="4" w:space="0" w:color="auto"/>
            </w:tcBorders>
            <w:vAlign w:val="center"/>
          </w:tcPr>
          <w:p w14:paraId="45828D35"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b/>
                <w:bCs/>
                <w:color w:val="222222"/>
                <w:sz w:val="18"/>
                <w:szCs w:val="18"/>
              </w:rPr>
            </w:pPr>
            <w:r w:rsidRPr="004E0FD3">
              <w:rPr>
                <w:rFonts w:ascii="Tahoma" w:hAnsi="Tahoma" w:cs="Tahoma"/>
                <w:b/>
                <w:bCs/>
                <w:color w:val="222222"/>
                <w:sz w:val="18"/>
                <w:szCs w:val="18"/>
              </w:rPr>
              <w:t>Tidak</w:t>
            </w:r>
          </w:p>
        </w:tc>
        <w:tc>
          <w:tcPr>
            <w:tcW w:w="3260" w:type="dxa"/>
            <w:vMerge/>
            <w:tcBorders>
              <w:top w:val="single" w:sz="4" w:space="0" w:color="auto"/>
              <w:bottom w:val="single" w:sz="4" w:space="0" w:color="auto"/>
            </w:tcBorders>
            <w:vAlign w:val="center"/>
          </w:tcPr>
          <w:p w14:paraId="3C700A76"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p>
        </w:tc>
      </w:tr>
      <w:tr w:rsidR="00AF7B38" w:rsidRPr="004E0FD3" w14:paraId="3472BBB8" w14:textId="77777777" w:rsidTr="004E0FD3">
        <w:tc>
          <w:tcPr>
            <w:tcW w:w="1605" w:type="dxa"/>
            <w:tcBorders>
              <w:top w:val="single" w:sz="4" w:space="0" w:color="auto"/>
              <w:bottom w:val="nil"/>
            </w:tcBorders>
            <w:vAlign w:val="center"/>
          </w:tcPr>
          <w:p w14:paraId="2016A46D" w14:textId="77777777" w:rsidR="00AF7B38" w:rsidRPr="004E0FD3" w:rsidRDefault="00AF7B38" w:rsidP="0029697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183"/>
              <w:jc w:val="center"/>
              <w:rPr>
                <w:rFonts w:ascii="Tahoma" w:hAnsi="Tahoma" w:cs="Tahoma"/>
                <w:color w:val="222222"/>
                <w:sz w:val="18"/>
                <w:szCs w:val="18"/>
              </w:rPr>
            </w:pPr>
            <w:r w:rsidRPr="004E0FD3">
              <w:rPr>
                <w:rFonts w:ascii="Tahoma" w:hAnsi="Tahoma" w:cs="Tahoma"/>
                <w:color w:val="222222"/>
                <w:sz w:val="18"/>
                <w:szCs w:val="18"/>
              </w:rPr>
              <w:t>3 Maret 2026</w:t>
            </w:r>
          </w:p>
        </w:tc>
        <w:tc>
          <w:tcPr>
            <w:tcW w:w="1372" w:type="dxa"/>
            <w:tcBorders>
              <w:top w:val="single" w:sz="4" w:space="0" w:color="auto"/>
              <w:bottom w:val="nil"/>
            </w:tcBorders>
            <w:vAlign w:val="center"/>
          </w:tcPr>
          <w:p w14:paraId="1FAEB14E"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p>
        </w:tc>
        <w:tc>
          <w:tcPr>
            <w:tcW w:w="1276" w:type="dxa"/>
            <w:tcBorders>
              <w:top w:val="single" w:sz="4" w:space="0" w:color="auto"/>
              <w:bottom w:val="nil"/>
            </w:tcBorders>
          </w:tcPr>
          <w:p w14:paraId="0BD4D0A9"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r w:rsidRPr="004E0FD3">
              <w:rPr>
                <w:rFonts w:ascii="Segoe UI Symbol" w:eastAsia="Times New Roman" w:hAnsi="Segoe UI Symbol" w:cs="Segoe UI Symbol"/>
                <w:sz w:val="18"/>
                <w:szCs w:val="18"/>
                <w:lang w:val="en-ID"/>
              </w:rPr>
              <w:t>✓</w:t>
            </w:r>
          </w:p>
        </w:tc>
        <w:tc>
          <w:tcPr>
            <w:tcW w:w="3260" w:type="dxa"/>
            <w:tcBorders>
              <w:top w:val="single" w:sz="4" w:space="0" w:color="auto"/>
              <w:bottom w:val="nil"/>
            </w:tcBorders>
            <w:vAlign w:val="center"/>
          </w:tcPr>
          <w:p w14:paraId="7E559644"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r w:rsidRPr="004E0FD3">
              <w:rPr>
                <w:rFonts w:ascii="Tahoma" w:hAnsi="Tahoma" w:cs="Tahoma"/>
                <w:color w:val="222222"/>
                <w:sz w:val="18"/>
                <w:szCs w:val="18"/>
              </w:rPr>
              <w:t>Tidak terdapat artefak</w:t>
            </w:r>
          </w:p>
        </w:tc>
      </w:tr>
      <w:tr w:rsidR="00AF7B38" w:rsidRPr="004E0FD3" w14:paraId="49F8F2C9" w14:textId="77777777" w:rsidTr="004E0FD3">
        <w:tc>
          <w:tcPr>
            <w:tcW w:w="1605" w:type="dxa"/>
            <w:tcBorders>
              <w:top w:val="nil"/>
            </w:tcBorders>
            <w:vAlign w:val="center"/>
          </w:tcPr>
          <w:p w14:paraId="309855D7" w14:textId="77777777" w:rsidR="00AF7B38" w:rsidRPr="004E0FD3" w:rsidRDefault="00AF7B38" w:rsidP="0029697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183"/>
              <w:jc w:val="center"/>
              <w:rPr>
                <w:rFonts w:ascii="Tahoma" w:hAnsi="Tahoma" w:cs="Tahoma"/>
                <w:color w:val="222222"/>
                <w:sz w:val="18"/>
                <w:szCs w:val="18"/>
              </w:rPr>
            </w:pPr>
            <w:r w:rsidRPr="004E0FD3">
              <w:rPr>
                <w:rFonts w:ascii="Tahoma" w:hAnsi="Tahoma" w:cs="Tahoma"/>
                <w:color w:val="222222"/>
                <w:sz w:val="18"/>
                <w:szCs w:val="18"/>
              </w:rPr>
              <w:t>10 Maret 2026</w:t>
            </w:r>
          </w:p>
        </w:tc>
        <w:tc>
          <w:tcPr>
            <w:tcW w:w="1372" w:type="dxa"/>
            <w:tcBorders>
              <w:top w:val="nil"/>
            </w:tcBorders>
            <w:vAlign w:val="center"/>
          </w:tcPr>
          <w:p w14:paraId="5F21E455"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p>
        </w:tc>
        <w:tc>
          <w:tcPr>
            <w:tcW w:w="1276" w:type="dxa"/>
            <w:tcBorders>
              <w:top w:val="nil"/>
            </w:tcBorders>
          </w:tcPr>
          <w:p w14:paraId="324178CE"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r w:rsidRPr="004E0FD3">
              <w:rPr>
                <w:rFonts w:ascii="Segoe UI Symbol" w:eastAsia="Times New Roman" w:hAnsi="Segoe UI Symbol" w:cs="Segoe UI Symbol"/>
                <w:sz w:val="18"/>
                <w:szCs w:val="18"/>
                <w:lang w:val="en-ID"/>
              </w:rPr>
              <w:t>✓</w:t>
            </w:r>
          </w:p>
        </w:tc>
        <w:tc>
          <w:tcPr>
            <w:tcW w:w="3260" w:type="dxa"/>
            <w:tcBorders>
              <w:top w:val="nil"/>
            </w:tcBorders>
          </w:tcPr>
          <w:p w14:paraId="14C44E35"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r w:rsidRPr="004E0FD3">
              <w:rPr>
                <w:rFonts w:ascii="Tahoma" w:hAnsi="Tahoma" w:cs="Tahoma"/>
                <w:color w:val="222222"/>
                <w:sz w:val="18"/>
                <w:szCs w:val="18"/>
              </w:rPr>
              <w:t>Tidak terdapat artefak</w:t>
            </w:r>
          </w:p>
        </w:tc>
      </w:tr>
      <w:tr w:rsidR="00AF7B38" w:rsidRPr="004E0FD3" w14:paraId="0B061DF0" w14:textId="77777777" w:rsidTr="004E0FD3">
        <w:tc>
          <w:tcPr>
            <w:tcW w:w="1605" w:type="dxa"/>
            <w:vAlign w:val="center"/>
          </w:tcPr>
          <w:p w14:paraId="6E86F750" w14:textId="77777777" w:rsidR="00AF7B38" w:rsidRPr="004E0FD3" w:rsidRDefault="00AF7B38" w:rsidP="0029697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183"/>
              <w:jc w:val="center"/>
              <w:rPr>
                <w:rFonts w:ascii="Tahoma" w:hAnsi="Tahoma" w:cs="Tahoma"/>
                <w:color w:val="222222"/>
                <w:sz w:val="18"/>
                <w:szCs w:val="18"/>
              </w:rPr>
            </w:pPr>
            <w:r w:rsidRPr="004E0FD3">
              <w:rPr>
                <w:rFonts w:ascii="Tahoma" w:hAnsi="Tahoma" w:cs="Tahoma"/>
                <w:color w:val="222222"/>
                <w:sz w:val="18"/>
                <w:szCs w:val="18"/>
              </w:rPr>
              <w:t>17 Maret 2026</w:t>
            </w:r>
          </w:p>
        </w:tc>
        <w:tc>
          <w:tcPr>
            <w:tcW w:w="1372" w:type="dxa"/>
            <w:vAlign w:val="center"/>
          </w:tcPr>
          <w:p w14:paraId="4ACAA04A"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p>
        </w:tc>
        <w:tc>
          <w:tcPr>
            <w:tcW w:w="1276" w:type="dxa"/>
          </w:tcPr>
          <w:p w14:paraId="5A7403D5"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r w:rsidRPr="004E0FD3">
              <w:rPr>
                <w:rFonts w:ascii="Segoe UI Symbol" w:eastAsia="Times New Roman" w:hAnsi="Segoe UI Symbol" w:cs="Segoe UI Symbol"/>
                <w:sz w:val="18"/>
                <w:szCs w:val="18"/>
                <w:lang w:val="en-ID"/>
              </w:rPr>
              <w:t>✓</w:t>
            </w:r>
          </w:p>
        </w:tc>
        <w:tc>
          <w:tcPr>
            <w:tcW w:w="3260" w:type="dxa"/>
          </w:tcPr>
          <w:p w14:paraId="2FC3F120"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r w:rsidRPr="004E0FD3">
              <w:rPr>
                <w:rFonts w:ascii="Tahoma" w:hAnsi="Tahoma" w:cs="Tahoma"/>
                <w:color w:val="222222"/>
                <w:sz w:val="18"/>
                <w:szCs w:val="18"/>
              </w:rPr>
              <w:t>Tidak terdapat artefak</w:t>
            </w:r>
          </w:p>
        </w:tc>
      </w:tr>
      <w:tr w:rsidR="00AF7B38" w:rsidRPr="004E0FD3" w14:paraId="259674CF" w14:textId="77777777" w:rsidTr="004E0FD3">
        <w:tc>
          <w:tcPr>
            <w:tcW w:w="1605" w:type="dxa"/>
            <w:vAlign w:val="center"/>
          </w:tcPr>
          <w:p w14:paraId="04B73457" w14:textId="77777777" w:rsidR="00AF7B38" w:rsidRPr="004E0FD3" w:rsidRDefault="00AF7B38" w:rsidP="0029697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183"/>
              <w:jc w:val="center"/>
              <w:rPr>
                <w:rFonts w:ascii="Tahoma" w:hAnsi="Tahoma" w:cs="Tahoma"/>
                <w:color w:val="222222"/>
                <w:sz w:val="18"/>
                <w:szCs w:val="18"/>
              </w:rPr>
            </w:pPr>
            <w:r w:rsidRPr="004E0FD3">
              <w:rPr>
                <w:rFonts w:ascii="Tahoma" w:hAnsi="Tahoma" w:cs="Tahoma"/>
                <w:color w:val="222222"/>
                <w:sz w:val="18"/>
                <w:szCs w:val="18"/>
              </w:rPr>
              <w:t>24 Maret 2026</w:t>
            </w:r>
          </w:p>
        </w:tc>
        <w:tc>
          <w:tcPr>
            <w:tcW w:w="1372" w:type="dxa"/>
            <w:vAlign w:val="center"/>
          </w:tcPr>
          <w:p w14:paraId="035FB145"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p>
        </w:tc>
        <w:tc>
          <w:tcPr>
            <w:tcW w:w="1276" w:type="dxa"/>
          </w:tcPr>
          <w:p w14:paraId="0920585F"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r w:rsidRPr="004E0FD3">
              <w:rPr>
                <w:rFonts w:ascii="Segoe UI Symbol" w:eastAsia="Times New Roman" w:hAnsi="Segoe UI Symbol" w:cs="Segoe UI Symbol"/>
                <w:sz w:val="18"/>
                <w:szCs w:val="18"/>
                <w:lang w:val="en-ID"/>
              </w:rPr>
              <w:t>✓</w:t>
            </w:r>
          </w:p>
        </w:tc>
        <w:tc>
          <w:tcPr>
            <w:tcW w:w="3260" w:type="dxa"/>
          </w:tcPr>
          <w:p w14:paraId="38EADFBF" w14:textId="77777777" w:rsidR="00AF7B38" w:rsidRPr="004E0FD3" w:rsidRDefault="00AF7B38" w:rsidP="004E0F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 w:firstLine="426"/>
              <w:jc w:val="center"/>
              <w:rPr>
                <w:rFonts w:ascii="Tahoma" w:hAnsi="Tahoma" w:cs="Tahoma"/>
                <w:color w:val="222222"/>
                <w:sz w:val="18"/>
                <w:szCs w:val="18"/>
              </w:rPr>
            </w:pPr>
            <w:r w:rsidRPr="004E0FD3">
              <w:rPr>
                <w:rFonts w:ascii="Tahoma" w:hAnsi="Tahoma" w:cs="Tahoma"/>
                <w:color w:val="222222"/>
                <w:sz w:val="18"/>
                <w:szCs w:val="18"/>
              </w:rPr>
              <w:t>Tidak terdapat artefak</w:t>
            </w:r>
          </w:p>
        </w:tc>
      </w:tr>
    </w:tbl>
    <w:p w14:paraId="180BFB8C" w14:textId="77777777" w:rsidR="00AF7B38" w:rsidRDefault="00AF7B38" w:rsidP="004E0FD3">
      <w:pPr>
        <w:widowControl w:val="0"/>
        <w:autoSpaceDE w:val="0"/>
        <w:autoSpaceDN w:val="0"/>
        <w:adjustRightInd w:val="0"/>
        <w:spacing w:after="0" w:line="312" w:lineRule="auto"/>
        <w:ind w:right="-42" w:firstLine="426"/>
        <w:jc w:val="both"/>
        <w:rPr>
          <w:rFonts w:ascii="Tahoma" w:hAnsi="Tahoma" w:cs="Tahoma"/>
          <w:b/>
          <w:szCs w:val="21"/>
          <w:lang w:val="en-US"/>
        </w:rPr>
      </w:pPr>
    </w:p>
    <w:p w14:paraId="1EBDF53D" w14:textId="77777777" w:rsidR="00AF7B38" w:rsidRPr="009A6883" w:rsidRDefault="00AF7B38" w:rsidP="004E0FD3">
      <w:pPr>
        <w:pBdr>
          <w:top w:val="nil"/>
          <w:left w:val="nil"/>
          <w:bottom w:val="nil"/>
          <w:right w:val="nil"/>
          <w:between w:val="nil"/>
        </w:pBdr>
        <w:spacing w:after="0" w:line="360" w:lineRule="auto"/>
        <w:ind w:right="-42" w:firstLine="426"/>
        <w:jc w:val="both"/>
        <w:rPr>
          <w:rFonts w:ascii="Tahoma" w:hAnsi="Tahoma" w:cs="Tahoma"/>
          <w:color w:val="000000"/>
          <w:sz w:val="21"/>
          <w:szCs w:val="21"/>
          <w:lang w:val="en-ID"/>
        </w:rPr>
      </w:pPr>
      <w:proofErr w:type="spellStart"/>
      <w:r w:rsidRPr="009A6883">
        <w:rPr>
          <w:rFonts w:ascii="Tahoma" w:hAnsi="Tahoma" w:cs="Tahoma"/>
          <w:color w:val="000000"/>
          <w:sz w:val="21"/>
          <w:szCs w:val="21"/>
          <w:lang w:val="en-ID"/>
        </w:rPr>
        <w:t>Selanjutnya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telah</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dilakukan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pengujian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terhadap</w:t>
      </w:r>
      <w:proofErr w:type="spellEnd"/>
      <w:r w:rsidRPr="009A6883">
        <w:rPr>
          <w:rFonts w:ascii="Tahoma" w:hAnsi="Tahoma" w:cs="Tahoma"/>
          <w:color w:val="000000"/>
          <w:sz w:val="21"/>
          <w:szCs w:val="21"/>
          <w:lang w:val="en-ID"/>
        </w:rPr>
        <w:t xml:space="preserve"> </w:t>
      </w:r>
      <w:r w:rsidRPr="009A6883">
        <w:rPr>
          <w:rFonts w:ascii="Tahoma" w:hAnsi="Tahoma" w:cs="Tahoma"/>
          <w:i/>
          <w:iCs/>
          <w:color w:val="000000"/>
          <w:sz w:val="21"/>
          <w:szCs w:val="21"/>
          <w:lang w:val="en-ID"/>
        </w:rPr>
        <w:t>artefact evaluation</w:t>
      </w:r>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menggunakan</w:t>
      </w:r>
      <w:proofErr w:type="spellEnd"/>
      <w:r w:rsidRPr="009A6883">
        <w:rPr>
          <w:rFonts w:ascii="Tahoma" w:hAnsi="Tahoma" w:cs="Tahoma"/>
          <w:color w:val="000000"/>
          <w:sz w:val="21"/>
          <w:szCs w:val="21"/>
          <w:lang w:val="en-ID"/>
        </w:rPr>
        <w:t xml:space="preserve"> </w:t>
      </w:r>
      <w:r w:rsidRPr="009A6883">
        <w:rPr>
          <w:rFonts w:ascii="Tahoma" w:hAnsi="Tahoma" w:cs="Tahoma"/>
          <w:i/>
          <w:iCs/>
          <w:color w:val="000000"/>
          <w:sz w:val="21"/>
          <w:szCs w:val="21"/>
          <w:lang w:val="en-ID"/>
        </w:rPr>
        <w:t>water phantom</w:t>
      </w:r>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prosedur</w:t>
      </w:r>
      <w:proofErr w:type="spellEnd"/>
      <w:r w:rsidRPr="009A6883">
        <w:rPr>
          <w:rFonts w:ascii="Tahoma" w:hAnsi="Tahoma" w:cs="Tahoma"/>
          <w:color w:val="000000"/>
          <w:sz w:val="21"/>
          <w:szCs w:val="21"/>
          <w:lang w:val="en-ID"/>
        </w:rPr>
        <w:t xml:space="preserve"> yang </w:t>
      </w:r>
      <w:proofErr w:type="spellStart"/>
      <w:r w:rsidRPr="009A6883">
        <w:rPr>
          <w:rFonts w:ascii="Tahoma" w:hAnsi="Tahoma" w:cs="Tahoma"/>
          <w:color w:val="000000"/>
          <w:sz w:val="21"/>
          <w:szCs w:val="21"/>
          <w:lang w:val="en-ID"/>
        </w:rPr>
        <w:t>dilakukan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telah</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sesuai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dengan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standar</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praktik</w:t>
      </w:r>
      <w:proofErr w:type="spellEnd"/>
      <w:r w:rsidRPr="009A6883">
        <w:rPr>
          <w:rFonts w:ascii="Tahoma" w:hAnsi="Tahoma" w:cs="Tahoma"/>
          <w:color w:val="000000"/>
          <w:sz w:val="21"/>
          <w:szCs w:val="21"/>
          <w:lang w:val="en-ID"/>
        </w:rPr>
        <w:t xml:space="preserve"> QC MRI, </w:t>
      </w:r>
      <w:proofErr w:type="spellStart"/>
      <w:r w:rsidRPr="009A6883">
        <w:rPr>
          <w:rFonts w:ascii="Tahoma" w:hAnsi="Tahoma" w:cs="Tahoma"/>
          <w:color w:val="000000"/>
          <w:sz w:val="21"/>
          <w:szCs w:val="21"/>
          <w:lang w:val="en-ID"/>
        </w:rPr>
        <w:t>yaitu</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dengan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menempatkan</w:t>
      </w:r>
      <w:proofErr w:type="spellEnd"/>
      <w:r w:rsidRPr="009A6883">
        <w:rPr>
          <w:rFonts w:ascii="Tahoma" w:hAnsi="Tahoma" w:cs="Tahoma"/>
          <w:color w:val="000000"/>
          <w:sz w:val="21"/>
          <w:szCs w:val="21"/>
          <w:lang w:val="en-ID"/>
        </w:rPr>
        <w:t xml:space="preserve"> phantom pada </w:t>
      </w:r>
      <w:proofErr w:type="spellStart"/>
      <w:r w:rsidRPr="009A6883">
        <w:rPr>
          <w:rFonts w:ascii="Tahoma" w:hAnsi="Tahoma" w:cs="Tahoma"/>
          <w:color w:val="000000"/>
          <w:sz w:val="21"/>
          <w:szCs w:val="21"/>
          <w:lang w:val="en-ID"/>
        </w:rPr>
        <w:t>posisi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isosenter</w:t>
      </w:r>
      <w:proofErr w:type="spellEnd"/>
      <w:r w:rsidRPr="009A6883">
        <w:rPr>
          <w:rFonts w:ascii="Tahoma" w:hAnsi="Tahoma" w:cs="Tahoma"/>
          <w:color w:val="000000"/>
          <w:sz w:val="21"/>
          <w:szCs w:val="21"/>
          <w:lang w:val="en-ID"/>
        </w:rPr>
        <w:t xml:space="preserve"> dan </w:t>
      </w:r>
      <w:proofErr w:type="spellStart"/>
      <w:r w:rsidRPr="009A6883">
        <w:rPr>
          <w:rFonts w:ascii="Tahoma" w:hAnsi="Tahoma" w:cs="Tahoma"/>
          <w:color w:val="000000"/>
          <w:sz w:val="21"/>
          <w:szCs w:val="21"/>
          <w:lang w:val="en-ID"/>
        </w:rPr>
        <w:t>menggunakan</w:t>
      </w:r>
      <w:proofErr w:type="spellEnd"/>
      <w:r w:rsidRPr="009A6883">
        <w:rPr>
          <w:rFonts w:ascii="Tahoma" w:hAnsi="Tahoma" w:cs="Tahoma"/>
          <w:color w:val="000000"/>
          <w:sz w:val="21"/>
          <w:szCs w:val="21"/>
          <w:lang w:val="en-ID"/>
        </w:rPr>
        <w:t xml:space="preserve"> head coil </w:t>
      </w:r>
      <w:proofErr w:type="spellStart"/>
      <w:r w:rsidRPr="009A6883">
        <w:rPr>
          <w:rFonts w:ascii="Tahoma" w:hAnsi="Tahoma" w:cs="Tahoma"/>
          <w:color w:val="000000"/>
          <w:sz w:val="21"/>
          <w:szCs w:val="21"/>
          <w:lang w:val="en-ID"/>
        </w:rPr>
        <w:t>untuk</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memastikan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distribusi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sinyal</w:t>
      </w:r>
      <w:proofErr w:type="spellEnd"/>
      <w:r w:rsidRPr="009A6883">
        <w:rPr>
          <w:rFonts w:ascii="Tahoma" w:hAnsi="Tahoma" w:cs="Tahoma"/>
          <w:color w:val="000000"/>
          <w:sz w:val="21"/>
          <w:szCs w:val="21"/>
          <w:lang w:val="en-ID"/>
        </w:rPr>
        <w:t xml:space="preserve"> yang optimal. Hasil scanning </w:t>
      </w:r>
      <w:proofErr w:type="spellStart"/>
      <w:r w:rsidRPr="009A6883">
        <w:rPr>
          <w:rFonts w:ascii="Tahoma" w:hAnsi="Tahoma" w:cs="Tahoma"/>
          <w:color w:val="000000"/>
          <w:sz w:val="21"/>
          <w:szCs w:val="21"/>
          <w:lang w:val="en-ID"/>
        </w:rPr>
        <w:t>menggunakan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sekuen</w:t>
      </w:r>
      <w:proofErr w:type="spellEnd"/>
      <w:r w:rsidRPr="009A6883">
        <w:rPr>
          <w:rFonts w:ascii="Tahoma" w:hAnsi="Tahoma" w:cs="Tahoma"/>
          <w:color w:val="000000"/>
          <w:sz w:val="21"/>
          <w:szCs w:val="21"/>
          <w:lang w:val="en-ID"/>
        </w:rPr>
        <w:t xml:space="preserve"> T1W dan T2W </w:t>
      </w:r>
      <w:proofErr w:type="spellStart"/>
      <w:r w:rsidRPr="009A6883">
        <w:rPr>
          <w:rFonts w:ascii="Tahoma" w:hAnsi="Tahoma" w:cs="Tahoma"/>
          <w:color w:val="000000"/>
          <w:sz w:val="21"/>
          <w:szCs w:val="21"/>
          <w:lang w:val="en-ID"/>
        </w:rPr>
        <w:t>menunjukkan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bahwa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sistem</w:t>
      </w:r>
      <w:proofErr w:type="spellEnd"/>
      <w:r w:rsidRPr="009A6883">
        <w:rPr>
          <w:rFonts w:ascii="Tahoma" w:hAnsi="Tahoma" w:cs="Tahoma"/>
          <w:color w:val="000000"/>
          <w:sz w:val="21"/>
          <w:szCs w:val="21"/>
          <w:lang w:val="en-ID"/>
        </w:rPr>
        <w:t xml:space="preserve"> MRI </w:t>
      </w:r>
      <w:proofErr w:type="spellStart"/>
      <w:r w:rsidRPr="009A6883">
        <w:rPr>
          <w:rFonts w:ascii="Tahoma" w:hAnsi="Tahoma" w:cs="Tahoma"/>
          <w:color w:val="000000"/>
          <w:sz w:val="21"/>
          <w:szCs w:val="21"/>
          <w:lang w:val="en-ID"/>
        </w:rPr>
        <w:t>mampu</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menghasilkan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citra</w:t>
      </w:r>
      <w:proofErr w:type="spellEnd"/>
      <w:r w:rsidRPr="009A6883">
        <w:rPr>
          <w:rFonts w:ascii="Tahoma" w:hAnsi="Tahoma" w:cs="Tahoma"/>
          <w:color w:val="000000"/>
          <w:sz w:val="21"/>
          <w:szCs w:val="21"/>
          <w:lang w:val="en-ID"/>
        </w:rPr>
        <w:t xml:space="preserve"> yang </w:t>
      </w:r>
      <w:proofErr w:type="spellStart"/>
      <w:r w:rsidRPr="009A6883">
        <w:rPr>
          <w:rFonts w:ascii="Tahoma" w:hAnsi="Tahoma" w:cs="Tahoma"/>
          <w:color w:val="000000"/>
          <w:sz w:val="21"/>
          <w:szCs w:val="21"/>
          <w:lang w:val="en-ID"/>
        </w:rPr>
        <w:t>dapat</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dievaluasi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Menurut</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Penilaian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dari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Fisikawan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Medis</w:t>
      </w:r>
      <w:proofErr w:type="spellEnd"/>
      <w:r w:rsidRPr="009A6883">
        <w:rPr>
          <w:rFonts w:ascii="Tahoma" w:hAnsi="Tahoma" w:cs="Tahoma"/>
          <w:color w:val="000000"/>
          <w:sz w:val="21"/>
          <w:szCs w:val="21"/>
          <w:lang w:val="en-ID"/>
        </w:rPr>
        <w:t xml:space="preserve"> di RSUD Bali Mandara </w:t>
      </w:r>
      <w:proofErr w:type="spellStart"/>
      <w:r w:rsidRPr="009A6883">
        <w:rPr>
          <w:rFonts w:ascii="Tahoma" w:hAnsi="Tahoma" w:cs="Tahoma"/>
          <w:color w:val="000000"/>
          <w:sz w:val="21"/>
          <w:szCs w:val="21"/>
          <w:lang w:val="en-ID"/>
        </w:rPr>
        <w:t>tidak</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terdapat</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artefak</w:t>
      </w:r>
      <w:proofErr w:type="spellEnd"/>
      <w:r w:rsidRPr="009A6883">
        <w:rPr>
          <w:rFonts w:ascii="Tahoma" w:hAnsi="Tahoma" w:cs="Tahoma"/>
          <w:color w:val="000000"/>
          <w:sz w:val="21"/>
          <w:szCs w:val="21"/>
          <w:lang w:val="en-ID"/>
        </w:rPr>
        <w:t xml:space="preserve"> pada </w:t>
      </w:r>
      <w:proofErr w:type="spellStart"/>
      <w:r w:rsidRPr="009A6883">
        <w:rPr>
          <w:rFonts w:ascii="Tahoma" w:hAnsi="Tahoma" w:cs="Tahoma"/>
          <w:color w:val="000000"/>
          <w:sz w:val="21"/>
          <w:szCs w:val="21"/>
          <w:lang w:val="en-ID"/>
        </w:rPr>
        <w:t>pengijuan</w:t>
      </w:r>
      <w:proofErr w:type="spellEnd"/>
      <w:r w:rsidRPr="009A6883">
        <w:rPr>
          <w:rFonts w:ascii="Tahoma" w:hAnsi="Tahoma" w:cs="Tahoma"/>
          <w:color w:val="000000"/>
          <w:sz w:val="21"/>
          <w:szCs w:val="21"/>
          <w:lang w:val="en-ID"/>
        </w:rPr>
        <w:t xml:space="preserve"> </w:t>
      </w:r>
      <w:r w:rsidRPr="009A6883">
        <w:rPr>
          <w:rFonts w:ascii="Tahoma" w:hAnsi="Tahoma" w:cs="Tahoma"/>
          <w:i/>
          <w:iCs/>
          <w:color w:val="000000"/>
          <w:sz w:val="21"/>
          <w:szCs w:val="21"/>
          <w:lang w:val="en-ID"/>
        </w:rPr>
        <w:t xml:space="preserve">artefact evaluation </w:t>
      </w:r>
      <w:r w:rsidRPr="009A6883">
        <w:rPr>
          <w:rFonts w:ascii="Tahoma" w:hAnsi="Tahoma" w:cs="Tahoma"/>
          <w:color w:val="000000"/>
          <w:sz w:val="21"/>
          <w:szCs w:val="21"/>
          <w:lang w:val="en-ID"/>
        </w:rPr>
        <w:t xml:space="preserve">yang </w:t>
      </w:r>
      <w:proofErr w:type="spellStart"/>
      <w:r w:rsidRPr="009A6883">
        <w:rPr>
          <w:rFonts w:ascii="Tahoma" w:hAnsi="Tahoma" w:cs="Tahoma"/>
          <w:color w:val="000000"/>
          <w:sz w:val="21"/>
          <w:szCs w:val="21"/>
          <w:lang w:val="en-ID"/>
        </w:rPr>
        <w:t>menunjukan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
        </w:rPr>
        <w:t>telah</w:t>
      </w:r>
      <w:proofErr w:type="spellEnd"/>
      <w:r w:rsidRPr="009A6883">
        <w:rPr>
          <w:rFonts w:ascii="Tahoma" w:hAnsi="Tahoma" w:cs="Tahoma"/>
          <w:color w:val="000000"/>
          <w:sz w:val="21"/>
          <w:szCs w:val="21"/>
          <w:lang w:val="en"/>
        </w:rPr>
        <w:t xml:space="preserve"> </w:t>
      </w:r>
      <w:proofErr w:type="spellStart"/>
      <w:r w:rsidRPr="009A6883">
        <w:rPr>
          <w:rFonts w:ascii="Tahoma" w:hAnsi="Tahoma" w:cs="Tahoma"/>
          <w:color w:val="000000"/>
          <w:sz w:val="21"/>
          <w:szCs w:val="21"/>
          <w:lang w:val="en"/>
        </w:rPr>
        <w:t>dilaksanakan</w:t>
      </w:r>
      <w:proofErr w:type="spellEnd"/>
      <w:r w:rsidRPr="009A6883">
        <w:rPr>
          <w:rFonts w:ascii="Tahoma" w:hAnsi="Tahoma" w:cs="Tahoma"/>
          <w:color w:val="000000"/>
          <w:sz w:val="21"/>
          <w:szCs w:val="21"/>
          <w:lang w:val="en"/>
        </w:rPr>
        <w:t xml:space="preserve"> </w:t>
      </w:r>
      <w:proofErr w:type="spellStart"/>
      <w:r w:rsidRPr="009A6883">
        <w:rPr>
          <w:rFonts w:ascii="Tahoma" w:hAnsi="Tahoma" w:cs="Tahoma"/>
          <w:color w:val="000000"/>
          <w:sz w:val="21"/>
          <w:szCs w:val="21"/>
          <w:lang w:val="en"/>
        </w:rPr>
        <w:t>sesuai</w:t>
      </w:r>
      <w:proofErr w:type="spellEnd"/>
      <w:r w:rsidRPr="009A6883">
        <w:rPr>
          <w:rFonts w:ascii="Tahoma" w:hAnsi="Tahoma" w:cs="Tahoma"/>
          <w:color w:val="000000"/>
          <w:sz w:val="21"/>
          <w:szCs w:val="21"/>
          <w:lang w:val="en"/>
        </w:rPr>
        <w:t xml:space="preserve"> </w:t>
      </w:r>
      <w:proofErr w:type="spellStart"/>
      <w:r w:rsidRPr="009A6883">
        <w:rPr>
          <w:rFonts w:ascii="Tahoma" w:hAnsi="Tahoma" w:cs="Tahoma"/>
          <w:color w:val="000000"/>
          <w:sz w:val="21"/>
          <w:szCs w:val="21"/>
          <w:lang w:val="en"/>
        </w:rPr>
        <w:t>dengan</w:t>
      </w:r>
      <w:proofErr w:type="spellEnd"/>
      <w:r w:rsidRPr="009A6883">
        <w:rPr>
          <w:rFonts w:ascii="Tahoma" w:hAnsi="Tahoma" w:cs="Tahoma"/>
          <w:color w:val="000000"/>
          <w:sz w:val="21"/>
          <w:szCs w:val="21"/>
          <w:lang w:val="en"/>
        </w:rPr>
        <w:t xml:space="preserve"> </w:t>
      </w:r>
      <w:proofErr w:type="spellStart"/>
      <w:r w:rsidRPr="009A6883">
        <w:rPr>
          <w:rFonts w:ascii="Tahoma" w:hAnsi="Tahoma" w:cs="Tahoma"/>
          <w:color w:val="000000"/>
          <w:sz w:val="21"/>
          <w:szCs w:val="21"/>
          <w:lang w:val="en"/>
        </w:rPr>
        <w:t>prosedur</w:t>
      </w:r>
      <w:proofErr w:type="spellEnd"/>
      <w:r w:rsidRPr="009A6883">
        <w:rPr>
          <w:rFonts w:ascii="Tahoma" w:hAnsi="Tahoma" w:cs="Tahoma"/>
          <w:color w:val="000000"/>
          <w:sz w:val="21"/>
          <w:szCs w:val="21"/>
          <w:lang w:val="en"/>
        </w:rPr>
        <w:t xml:space="preserve"> dan </w:t>
      </w:r>
      <w:proofErr w:type="spellStart"/>
      <w:r w:rsidRPr="009A6883">
        <w:rPr>
          <w:rFonts w:ascii="Tahoma" w:hAnsi="Tahoma" w:cs="Tahoma"/>
          <w:color w:val="000000"/>
          <w:sz w:val="21"/>
          <w:szCs w:val="21"/>
          <w:lang w:val="en"/>
        </w:rPr>
        <w:t>standar</w:t>
      </w:r>
      <w:proofErr w:type="spellEnd"/>
      <w:r w:rsidRPr="009A6883">
        <w:rPr>
          <w:rFonts w:ascii="Tahoma" w:hAnsi="Tahoma" w:cs="Tahoma"/>
          <w:color w:val="000000"/>
          <w:sz w:val="21"/>
          <w:szCs w:val="21"/>
          <w:lang w:val="en"/>
        </w:rPr>
        <w:t xml:space="preserve"> </w:t>
      </w:r>
      <w:proofErr w:type="spellStart"/>
      <w:r w:rsidRPr="009A6883">
        <w:rPr>
          <w:rFonts w:ascii="Tahoma" w:hAnsi="Tahoma" w:cs="Tahoma"/>
          <w:i/>
          <w:iCs/>
          <w:color w:val="000000"/>
          <w:sz w:val="21"/>
          <w:szCs w:val="21"/>
        </w:rPr>
        <w:t>quality</w:t>
      </w:r>
      <w:proofErr w:type="spellEnd"/>
      <w:r w:rsidRPr="009A6883">
        <w:rPr>
          <w:rFonts w:ascii="Tahoma" w:hAnsi="Tahoma" w:cs="Tahoma"/>
          <w:i/>
          <w:iCs/>
          <w:color w:val="000000"/>
          <w:sz w:val="21"/>
          <w:szCs w:val="21"/>
        </w:rPr>
        <w:t xml:space="preserve"> </w:t>
      </w:r>
      <w:proofErr w:type="spellStart"/>
      <w:r w:rsidRPr="009A6883">
        <w:rPr>
          <w:rFonts w:ascii="Tahoma" w:hAnsi="Tahoma" w:cs="Tahoma"/>
          <w:i/>
          <w:iCs/>
          <w:color w:val="000000"/>
          <w:sz w:val="21"/>
          <w:szCs w:val="21"/>
        </w:rPr>
        <w:t>control</w:t>
      </w:r>
      <w:proofErr w:type="spellEnd"/>
      <w:r w:rsidRPr="009A6883">
        <w:rPr>
          <w:rFonts w:ascii="Tahoma" w:hAnsi="Tahoma" w:cs="Tahoma"/>
          <w:color w:val="000000"/>
          <w:sz w:val="21"/>
          <w:szCs w:val="21"/>
          <w:lang w:val="en"/>
        </w:rPr>
        <w:t xml:space="preserve"> MRI yang </w:t>
      </w:r>
      <w:proofErr w:type="spellStart"/>
      <w:r w:rsidRPr="009A6883">
        <w:rPr>
          <w:rFonts w:ascii="Tahoma" w:hAnsi="Tahoma" w:cs="Tahoma"/>
          <w:color w:val="000000"/>
          <w:sz w:val="21"/>
          <w:szCs w:val="21"/>
          <w:lang w:val="en"/>
        </w:rPr>
        <w:t>direkomendasikan</w:t>
      </w:r>
      <w:proofErr w:type="spellEnd"/>
      <w:r w:rsidRPr="009A6883">
        <w:rPr>
          <w:rFonts w:ascii="Tahoma" w:hAnsi="Tahoma" w:cs="Tahoma"/>
          <w:color w:val="000000"/>
          <w:sz w:val="21"/>
          <w:szCs w:val="21"/>
          <w:lang w:val="en"/>
        </w:rPr>
        <w:t xml:space="preserve"> oleh </w:t>
      </w:r>
      <w:r w:rsidRPr="0020236C">
        <w:rPr>
          <w:rFonts w:ascii="Tahoma" w:hAnsi="Tahoma" w:cs="Tahoma"/>
          <w:i/>
          <w:iCs/>
          <w:color w:val="000000"/>
          <w:sz w:val="21"/>
          <w:szCs w:val="21"/>
          <w:lang w:val="en"/>
        </w:rPr>
        <w:t>American College of Radiology</w:t>
      </w:r>
      <w:r w:rsidRPr="009A6883">
        <w:rPr>
          <w:rFonts w:ascii="Tahoma" w:hAnsi="Tahoma" w:cs="Tahoma"/>
          <w:color w:val="000000"/>
          <w:sz w:val="21"/>
          <w:szCs w:val="21"/>
        </w:rPr>
        <w:t xml:space="preserve">. </w:t>
      </w:r>
      <w:r w:rsidRPr="009A6883">
        <w:rPr>
          <w:rFonts w:ascii="Tahoma" w:hAnsi="Tahoma" w:cs="Tahoma"/>
          <w:color w:val="000000"/>
          <w:sz w:val="21"/>
          <w:szCs w:val="21"/>
          <w:lang w:val="en-ID"/>
        </w:rPr>
        <w:t xml:space="preserve">Hal </w:t>
      </w:r>
      <w:proofErr w:type="spellStart"/>
      <w:r w:rsidRPr="009A6883">
        <w:rPr>
          <w:rFonts w:ascii="Tahoma" w:hAnsi="Tahoma" w:cs="Tahoma"/>
          <w:color w:val="000000"/>
          <w:sz w:val="21"/>
          <w:szCs w:val="21"/>
          <w:lang w:val="en-ID"/>
        </w:rPr>
        <w:t>ini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sesuai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dengan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Stupic</w:t>
      </w:r>
      <w:proofErr w:type="spellEnd"/>
      <w:r w:rsidRPr="009A6883">
        <w:rPr>
          <w:rFonts w:ascii="Tahoma" w:hAnsi="Tahoma" w:cs="Tahoma"/>
          <w:color w:val="000000"/>
          <w:sz w:val="21"/>
          <w:szCs w:val="21"/>
          <w:lang w:val="en-ID"/>
        </w:rPr>
        <w:t xml:space="preserve"> et al, 2021) yang </w:t>
      </w:r>
      <w:proofErr w:type="spellStart"/>
      <w:r w:rsidRPr="009A6883">
        <w:rPr>
          <w:rFonts w:ascii="Tahoma" w:hAnsi="Tahoma" w:cs="Tahoma"/>
          <w:color w:val="000000"/>
          <w:sz w:val="21"/>
          <w:szCs w:val="21"/>
          <w:lang w:val="en-ID"/>
        </w:rPr>
        <w:t>menyatakan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bahwa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artefak</w:t>
      </w:r>
      <w:proofErr w:type="spellEnd"/>
      <w:r w:rsidRPr="009A6883">
        <w:rPr>
          <w:rFonts w:ascii="Tahoma" w:hAnsi="Tahoma" w:cs="Tahoma"/>
          <w:color w:val="000000"/>
          <w:sz w:val="21"/>
          <w:szCs w:val="21"/>
          <w:lang w:val="en-ID"/>
        </w:rPr>
        <w:t xml:space="preserve"> yang </w:t>
      </w:r>
      <w:proofErr w:type="spellStart"/>
      <w:r w:rsidRPr="009A6883">
        <w:rPr>
          <w:rFonts w:ascii="Tahoma" w:hAnsi="Tahoma" w:cs="Tahoma"/>
          <w:color w:val="000000"/>
          <w:sz w:val="21"/>
          <w:szCs w:val="21"/>
          <w:lang w:val="en-ID"/>
        </w:rPr>
        <w:t>muncul</w:t>
      </w:r>
      <w:proofErr w:type="spellEnd"/>
      <w:r w:rsidRPr="009A6883">
        <w:rPr>
          <w:rFonts w:ascii="Tahoma" w:hAnsi="Tahoma" w:cs="Tahoma"/>
          <w:color w:val="000000"/>
          <w:sz w:val="21"/>
          <w:szCs w:val="21"/>
          <w:lang w:val="en-ID"/>
        </w:rPr>
        <w:t xml:space="preserve"> pada </w:t>
      </w:r>
      <w:proofErr w:type="spellStart"/>
      <w:r w:rsidRPr="009A6883">
        <w:rPr>
          <w:rFonts w:ascii="Tahoma" w:hAnsi="Tahoma" w:cs="Tahoma"/>
          <w:color w:val="000000"/>
          <w:sz w:val="21"/>
          <w:szCs w:val="21"/>
          <w:lang w:val="en-ID"/>
        </w:rPr>
        <w:t>citra</w:t>
      </w:r>
      <w:proofErr w:type="spellEnd"/>
      <w:r w:rsidRPr="009A6883">
        <w:rPr>
          <w:rFonts w:ascii="Tahoma" w:hAnsi="Tahoma" w:cs="Tahoma"/>
          <w:color w:val="000000"/>
          <w:sz w:val="21"/>
          <w:szCs w:val="21"/>
          <w:lang w:val="en-ID"/>
        </w:rPr>
        <w:t xml:space="preserve"> MRI, </w:t>
      </w:r>
      <w:proofErr w:type="spellStart"/>
      <w:r w:rsidRPr="009A6883">
        <w:rPr>
          <w:rFonts w:ascii="Tahoma" w:hAnsi="Tahoma" w:cs="Tahoma"/>
          <w:color w:val="000000"/>
          <w:sz w:val="21"/>
          <w:szCs w:val="21"/>
          <w:lang w:val="en-ID"/>
        </w:rPr>
        <w:t>seperti</w:t>
      </w:r>
      <w:proofErr w:type="spellEnd"/>
      <w:r w:rsidRPr="009A6883">
        <w:rPr>
          <w:rFonts w:ascii="Tahoma" w:hAnsi="Tahoma" w:cs="Tahoma"/>
          <w:color w:val="000000"/>
          <w:sz w:val="21"/>
          <w:szCs w:val="21"/>
          <w:lang w:val="en-ID"/>
        </w:rPr>
        <w:t xml:space="preserve"> ghosting, </w:t>
      </w:r>
      <w:proofErr w:type="spellStart"/>
      <w:r w:rsidRPr="009A6883">
        <w:rPr>
          <w:rFonts w:ascii="Tahoma" w:hAnsi="Tahoma" w:cs="Tahoma"/>
          <w:color w:val="000000"/>
          <w:sz w:val="21"/>
          <w:szCs w:val="21"/>
          <w:lang w:val="en-ID"/>
        </w:rPr>
        <w:t>distorsi</w:t>
      </w:r>
      <w:proofErr w:type="spellEnd"/>
      <w:r w:rsidRPr="009A6883">
        <w:rPr>
          <w:rFonts w:ascii="Tahoma" w:hAnsi="Tahoma" w:cs="Tahoma"/>
          <w:color w:val="000000"/>
          <w:sz w:val="21"/>
          <w:szCs w:val="21"/>
          <w:lang w:val="en-ID"/>
        </w:rPr>
        <w:t xml:space="preserve">, dan noise, </w:t>
      </w:r>
      <w:proofErr w:type="spellStart"/>
      <w:r w:rsidRPr="009A6883">
        <w:rPr>
          <w:rFonts w:ascii="Tahoma" w:hAnsi="Tahoma" w:cs="Tahoma"/>
          <w:color w:val="000000"/>
          <w:sz w:val="21"/>
          <w:szCs w:val="21"/>
          <w:lang w:val="en-ID"/>
        </w:rPr>
        <w:lastRenderedPageBreak/>
        <w:t>umumnya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disebabkan</w:t>
      </w:r>
      <w:proofErr w:type="spellEnd"/>
      <w:r w:rsidRPr="009A6883">
        <w:rPr>
          <w:rFonts w:ascii="Tahoma" w:hAnsi="Tahoma" w:cs="Tahoma"/>
          <w:color w:val="000000"/>
          <w:sz w:val="21"/>
          <w:szCs w:val="21"/>
          <w:lang w:val="en-ID"/>
        </w:rPr>
        <w:t xml:space="preserve"> oleh </w:t>
      </w:r>
      <w:proofErr w:type="spellStart"/>
      <w:r w:rsidRPr="009A6883">
        <w:rPr>
          <w:rFonts w:ascii="Tahoma" w:hAnsi="Tahoma" w:cs="Tahoma"/>
          <w:color w:val="000000"/>
          <w:sz w:val="21"/>
          <w:szCs w:val="21"/>
          <w:lang w:val="en-ID"/>
        </w:rPr>
        <w:t>ketidakstabilan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sistem</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gradien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inhomogenitas</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medan</w:t>
      </w:r>
      <w:proofErr w:type="spellEnd"/>
      <w:r w:rsidRPr="009A6883">
        <w:rPr>
          <w:rFonts w:ascii="Tahoma" w:hAnsi="Tahoma" w:cs="Tahoma"/>
          <w:color w:val="000000"/>
          <w:sz w:val="21"/>
          <w:szCs w:val="21"/>
          <w:lang w:val="en-ID"/>
        </w:rPr>
        <w:t xml:space="preserve"> magnet, </w:t>
      </w:r>
      <w:proofErr w:type="spellStart"/>
      <w:r w:rsidRPr="009A6883">
        <w:rPr>
          <w:rFonts w:ascii="Tahoma" w:hAnsi="Tahoma" w:cs="Tahoma"/>
          <w:color w:val="000000"/>
          <w:sz w:val="21"/>
          <w:szCs w:val="21"/>
          <w:lang w:val="en-ID"/>
        </w:rPr>
        <w:t>atau</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gangguan</w:t>
      </w:r>
      <w:proofErr w:type="spellEnd"/>
      <w:r w:rsidRPr="009A6883">
        <w:rPr>
          <w:rFonts w:ascii="Tahoma" w:hAnsi="Tahoma" w:cs="Tahoma"/>
          <w:color w:val="000000"/>
          <w:sz w:val="21"/>
          <w:szCs w:val="21"/>
          <w:lang w:val="en-ID"/>
        </w:rPr>
        <w:t xml:space="preserve"> pada </w:t>
      </w:r>
      <w:proofErr w:type="spellStart"/>
      <w:r w:rsidRPr="009A6883">
        <w:rPr>
          <w:rFonts w:ascii="Tahoma" w:hAnsi="Tahoma" w:cs="Tahoma"/>
          <w:color w:val="000000"/>
          <w:sz w:val="21"/>
          <w:szCs w:val="21"/>
          <w:lang w:val="en-ID"/>
        </w:rPr>
        <w:t>sistem</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radiofrekuensi</w:t>
      </w:r>
      <w:proofErr w:type="spellEnd"/>
      <w:r w:rsidRPr="009A6883">
        <w:rPr>
          <w:rFonts w:ascii="Tahoma" w:hAnsi="Tahoma" w:cs="Tahoma"/>
          <w:color w:val="000000"/>
          <w:sz w:val="21"/>
          <w:szCs w:val="21"/>
          <w:lang w:val="en-ID"/>
        </w:rPr>
        <w:t xml:space="preserve"> (RF). </w:t>
      </w:r>
    </w:p>
    <w:p w14:paraId="7875F4A8" w14:textId="77777777" w:rsidR="00AF7B38" w:rsidRPr="009A6883" w:rsidRDefault="00AF7B38" w:rsidP="004E0FD3">
      <w:pPr>
        <w:pBdr>
          <w:top w:val="nil"/>
          <w:left w:val="nil"/>
          <w:bottom w:val="nil"/>
          <w:right w:val="nil"/>
          <w:between w:val="nil"/>
        </w:pBdr>
        <w:spacing w:after="0" w:line="360" w:lineRule="auto"/>
        <w:ind w:right="-42" w:firstLine="426"/>
        <w:jc w:val="both"/>
        <w:rPr>
          <w:rFonts w:ascii="Tahoma" w:hAnsi="Tahoma" w:cs="Tahoma"/>
          <w:color w:val="000000"/>
          <w:sz w:val="21"/>
          <w:szCs w:val="21"/>
          <w:lang w:val="en-ID"/>
        </w:rPr>
      </w:pPr>
      <w:r w:rsidRPr="009A6883">
        <w:rPr>
          <w:rFonts w:ascii="Tahoma" w:hAnsi="Tahoma" w:cs="Tahoma"/>
          <w:color w:val="000000"/>
          <w:sz w:val="21"/>
          <w:szCs w:val="21"/>
          <w:lang w:val="en-ID"/>
        </w:rPr>
        <w:t xml:space="preserve">Hasil </w:t>
      </w:r>
      <w:proofErr w:type="spellStart"/>
      <w:r w:rsidRPr="009A6883">
        <w:rPr>
          <w:rFonts w:ascii="Tahoma" w:hAnsi="Tahoma" w:cs="Tahoma"/>
          <w:color w:val="000000"/>
          <w:sz w:val="21"/>
          <w:szCs w:val="21"/>
          <w:lang w:val="en-ID"/>
        </w:rPr>
        <w:t>penelitian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menunjukkan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bahwa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pelaksanaan</w:t>
      </w:r>
      <w:proofErr w:type="spellEnd"/>
      <w:r w:rsidRPr="009A6883">
        <w:rPr>
          <w:rFonts w:ascii="Tahoma" w:hAnsi="Tahoma" w:cs="Tahoma"/>
          <w:color w:val="000000"/>
          <w:sz w:val="21"/>
          <w:szCs w:val="21"/>
          <w:lang w:val="en-ID"/>
        </w:rPr>
        <w:t xml:space="preserve"> QC MRI di </w:t>
      </w:r>
      <w:proofErr w:type="spellStart"/>
      <w:r w:rsidRPr="009A6883">
        <w:rPr>
          <w:rFonts w:ascii="Tahoma" w:hAnsi="Tahoma" w:cs="Tahoma"/>
          <w:color w:val="000000"/>
          <w:sz w:val="21"/>
          <w:szCs w:val="21"/>
          <w:lang w:val="en-ID"/>
        </w:rPr>
        <w:t>Instalasi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Radiologi</w:t>
      </w:r>
      <w:proofErr w:type="spellEnd"/>
      <w:r w:rsidRPr="009A6883">
        <w:rPr>
          <w:rFonts w:ascii="Tahoma" w:hAnsi="Tahoma" w:cs="Tahoma"/>
          <w:color w:val="000000"/>
          <w:sz w:val="21"/>
          <w:szCs w:val="21"/>
          <w:lang w:val="en-ID"/>
        </w:rPr>
        <w:t xml:space="preserve"> RSUD Bali Mandara </w:t>
      </w:r>
      <w:proofErr w:type="spellStart"/>
      <w:r w:rsidRPr="009A6883">
        <w:rPr>
          <w:rFonts w:ascii="Tahoma" w:hAnsi="Tahoma" w:cs="Tahoma"/>
          <w:color w:val="000000"/>
          <w:sz w:val="21"/>
          <w:szCs w:val="21"/>
          <w:lang w:val="en-ID"/>
        </w:rPr>
        <w:t>telah</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berjalan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dengan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baik</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ditunjukkan</w:t>
      </w:r>
      <w:proofErr w:type="spellEnd"/>
      <w:r w:rsidRPr="009A6883">
        <w:rPr>
          <w:rFonts w:ascii="Tahoma" w:hAnsi="Tahoma" w:cs="Tahoma"/>
          <w:color w:val="000000"/>
          <w:sz w:val="21"/>
          <w:szCs w:val="21"/>
          <w:lang w:val="en-ID"/>
        </w:rPr>
        <w:t xml:space="preserve"> oleh </w:t>
      </w:r>
      <w:proofErr w:type="spellStart"/>
      <w:r w:rsidRPr="009A6883">
        <w:rPr>
          <w:rFonts w:ascii="Tahoma" w:hAnsi="Tahoma" w:cs="Tahoma"/>
          <w:color w:val="000000"/>
          <w:sz w:val="21"/>
          <w:szCs w:val="21"/>
          <w:lang w:val="en-ID"/>
        </w:rPr>
        <w:t>tidak</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ditemukannya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artefak</w:t>
      </w:r>
      <w:proofErr w:type="spellEnd"/>
      <w:r w:rsidRPr="009A6883">
        <w:rPr>
          <w:rFonts w:ascii="Tahoma" w:hAnsi="Tahoma" w:cs="Tahoma"/>
          <w:color w:val="000000"/>
          <w:sz w:val="21"/>
          <w:szCs w:val="21"/>
          <w:lang w:val="en-ID"/>
        </w:rPr>
        <w:t xml:space="preserve"> pada </w:t>
      </w:r>
      <w:proofErr w:type="spellStart"/>
      <w:r w:rsidRPr="009A6883">
        <w:rPr>
          <w:rFonts w:ascii="Tahoma" w:hAnsi="Tahoma" w:cs="Tahoma"/>
          <w:color w:val="000000"/>
          <w:sz w:val="21"/>
          <w:szCs w:val="21"/>
          <w:lang w:val="en-ID"/>
        </w:rPr>
        <w:t>citra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serta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kestabilan</w:t>
      </w:r>
      <w:proofErr w:type="spellEnd"/>
      <w:r w:rsidRPr="009A6883">
        <w:rPr>
          <w:rFonts w:ascii="Tahoma" w:hAnsi="Tahoma" w:cs="Tahoma"/>
          <w:color w:val="000000"/>
          <w:sz w:val="21"/>
          <w:szCs w:val="21"/>
          <w:lang w:val="en-ID"/>
        </w:rPr>
        <w:t xml:space="preserve"> parameter </w:t>
      </w:r>
      <w:proofErr w:type="spellStart"/>
      <w:r w:rsidRPr="009A6883">
        <w:rPr>
          <w:rFonts w:ascii="Tahoma" w:hAnsi="Tahoma" w:cs="Tahoma"/>
          <w:color w:val="000000"/>
          <w:sz w:val="21"/>
          <w:szCs w:val="21"/>
          <w:lang w:val="en-ID"/>
        </w:rPr>
        <w:t>sistem</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selama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periode</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pengamatan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Penerapan</w:t>
      </w:r>
      <w:proofErr w:type="spellEnd"/>
      <w:r w:rsidRPr="009A6883">
        <w:rPr>
          <w:rFonts w:ascii="Tahoma" w:hAnsi="Tahoma" w:cs="Tahoma"/>
          <w:color w:val="000000"/>
          <w:sz w:val="21"/>
          <w:szCs w:val="21"/>
          <w:lang w:val="en-ID"/>
        </w:rPr>
        <w:t xml:space="preserve"> QC yang </w:t>
      </w:r>
      <w:proofErr w:type="spellStart"/>
      <w:r w:rsidRPr="009A6883">
        <w:rPr>
          <w:rFonts w:ascii="Tahoma" w:hAnsi="Tahoma" w:cs="Tahoma"/>
          <w:color w:val="000000"/>
          <w:sz w:val="21"/>
          <w:szCs w:val="21"/>
          <w:lang w:val="en-ID"/>
        </w:rPr>
        <w:t>konsisten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melalui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evaluasi</w:t>
      </w:r>
      <w:proofErr w:type="spellEnd"/>
      <w:r w:rsidRPr="009A6883">
        <w:rPr>
          <w:rFonts w:ascii="Tahoma" w:hAnsi="Tahoma" w:cs="Tahoma"/>
          <w:color w:val="000000"/>
          <w:sz w:val="21"/>
          <w:szCs w:val="21"/>
          <w:lang w:val="en-ID"/>
        </w:rPr>
        <w:t xml:space="preserve"> visual dan </w:t>
      </w:r>
      <w:proofErr w:type="spellStart"/>
      <w:r w:rsidRPr="009A6883">
        <w:rPr>
          <w:rFonts w:ascii="Tahoma" w:hAnsi="Tahoma" w:cs="Tahoma"/>
          <w:color w:val="000000"/>
          <w:sz w:val="21"/>
          <w:szCs w:val="21"/>
          <w:lang w:val="en-ID"/>
        </w:rPr>
        <w:t>pemantauan</w:t>
      </w:r>
      <w:proofErr w:type="spellEnd"/>
      <w:r w:rsidRPr="009A6883">
        <w:rPr>
          <w:rFonts w:ascii="Tahoma" w:hAnsi="Tahoma" w:cs="Tahoma"/>
          <w:color w:val="000000"/>
          <w:sz w:val="21"/>
          <w:szCs w:val="21"/>
          <w:lang w:val="en-ID"/>
        </w:rPr>
        <w:t xml:space="preserve"> rutin </w:t>
      </w:r>
      <w:proofErr w:type="spellStart"/>
      <w:r w:rsidRPr="009A6883">
        <w:rPr>
          <w:rFonts w:ascii="Tahoma" w:hAnsi="Tahoma" w:cs="Tahoma"/>
          <w:color w:val="000000"/>
          <w:sz w:val="21"/>
          <w:szCs w:val="21"/>
          <w:lang w:val="en-ID"/>
        </w:rPr>
        <w:t>ini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berkontribusi</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dalam</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menjaga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kualitas</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citra</w:t>
      </w:r>
      <w:proofErr w:type="spellEnd"/>
      <w:r w:rsidRPr="009A6883">
        <w:rPr>
          <w:rFonts w:ascii="Tahoma" w:hAnsi="Tahoma" w:cs="Tahoma"/>
          <w:color w:val="000000"/>
          <w:sz w:val="21"/>
          <w:szCs w:val="21"/>
          <w:lang w:val="en-ID"/>
        </w:rPr>
        <w:t xml:space="preserve"> MRI </w:t>
      </w:r>
      <w:proofErr w:type="spellStart"/>
      <w:r w:rsidRPr="009A6883">
        <w:rPr>
          <w:rFonts w:ascii="Tahoma" w:hAnsi="Tahoma" w:cs="Tahoma"/>
          <w:color w:val="000000"/>
          <w:sz w:val="21"/>
          <w:szCs w:val="21"/>
          <w:lang w:val="en-ID"/>
        </w:rPr>
        <w:t>serta</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mendukung</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akurasi</w:t>
      </w:r>
      <w:proofErr w:type="spellEnd"/>
      <w:r w:rsidRPr="009A6883">
        <w:rPr>
          <w:rFonts w:ascii="Tahoma" w:hAnsi="Tahoma" w:cs="Tahoma"/>
          <w:color w:val="000000"/>
          <w:sz w:val="21"/>
          <w:szCs w:val="21"/>
          <w:lang w:val="en-ID"/>
        </w:rPr>
        <w:t xml:space="preserve"> diagnosis </w:t>
      </w:r>
      <w:proofErr w:type="spellStart"/>
      <w:r w:rsidRPr="009A6883">
        <w:rPr>
          <w:rFonts w:ascii="Tahoma" w:hAnsi="Tahoma" w:cs="Tahoma"/>
          <w:color w:val="000000"/>
          <w:sz w:val="21"/>
          <w:szCs w:val="21"/>
          <w:lang w:val="en-ID"/>
        </w:rPr>
        <w:t>dalam</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pelayanan</w:t>
      </w:r>
      <w:proofErr w:type="spellEnd"/>
      <w:r w:rsidRPr="009A6883">
        <w:rPr>
          <w:rFonts w:ascii="Tahoma" w:hAnsi="Tahoma" w:cs="Tahoma"/>
          <w:color w:val="000000"/>
          <w:sz w:val="21"/>
          <w:szCs w:val="21"/>
          <w:lang w:val="en-ID"/>
        </w:rPr>
        <w:t xml:space="preserve"> </w:t>
      </w:r>
      <w:proofErr w:type="spellStart"/>
      <w:r w:rsidRPr="009A6883">
        <w:rPr>
          <w:rFonts w:ascii="Tahoma" w:hAnsi="Tahoma" w:cs="Tahoma"/>
          <w:color w:val="000000"/>
          <w:sz w:val="21"/>
          <w:szCs w:val="21"/>
          <w:lang w:val="en-ID"/>
        </w:rPr>
        <w:t>radiologi</w:t>
      </w:r>
      <w:proofErr w:type="spellEnd"/>
      <w:r w:rsidRPr="009A6883">
        <w:rPr>
          <w:rFonts w:ascii="Tahoma" w:hAnsi="Tahoma" w:cs="Tahoma"/>
          <w:color w:val="000000"/>
          <w:sz w:val="21"/>
          <w:szCs w:val="21"/>
          <w:lang w:val="en-ID"/>
        </w:rPr>
        <w:t>.</w:t>
      </w:r>
    </w:p>
    <w:p w14:paraId="6037C684" w14:textId="77777777" w:rsidR="00AF7B38" w:rsidRDefault="00AF7B38" w:rsidP="004E0FD3">
      <w:pPr>
        <w:widowControl w:val="0"/>
        <w:autoSpaceDE w:val="0"/>
        <w:autoSpaceDN w:val="0"/>
        <w:adjustRightInd w:val="0"/>
        <w:spacing w:after="0" w:line="312" w:lineRule="auto"/>
        <w:ind w:right="-42" w:firstLine="426"/>
        <w:jc w:val="both"/>
        <w:rPr>
          <w:rFonts w:ascii="Tahoma" w:hAnsi="Tahoma" w:cs="Tahoma"/>
          <w:b/>
          <w:szCs w:val="21"/>
          <w:lang w:val="en-US"/>
        </w:rPr>
      </w:pPr>
    </w:p>
    <w:p w14:paraId="56C7AEF6" w14:textId="77777777" w:rsidR="00AF7B38" w:rsidRPr="00D27A0B" w:rsidRDefault="00AF7B38" w:rsidP="004E0FD3">
      <w:pPr>
        <w:widowControl w:val="0"/>
        <w:autoSpaceDE w:val="0"/>
        <w:autoSpaceDN w:val="0"/>
        <w:adjustRightInd w:val="0"/>
        <w:spacing w:after="0" w:line="312" w:lineRule="auto"/>
        <w:ind w:right="-42"/>
        <w:jc w:val="both"/>
        <w:rPr>
          <w:rFonts w:ascii="Tahoma" w:hAnsi="Tahoma" w:cs="Tahoma"/>
          <w:b/>
          <w:szCs w:val="21"/>
        </w:rPr>
      </w:pPr>
      <w:r w:rsidRPr="00D27A0B">
        <w:rPr>
          <w:rFonts w:ascii="Tahoma" w:hAnsi="Tahoma" w:cs="Tahoma"/>
          <w:b/>
          <w:szCs w:val="21"/>
          <w:lang w:val="en-US"/>
        </w:rPr>
        <w:t>K</w:t>
      </w:r>
      <w:proofErr w:type="spellStart"/>
      <w:r w:rsidRPr="00D27A0B">
        <w:rPr>
          <w:rFonts w:ascii="Tahoma" w:hAnsi="Tahoma" w:cs="Tahoma"/>
          <w:b/>
          <w:szCs w:val="21"/>
        </w:rPr>
        <w:t>esimpulan</w:t>
      </w:r>
      <w:proofErr w:type="spellEnd"/>
      <w:r w:rsidRPr="00D27A0B">
        <w:rPr>
          <w:rFonts w:ascii="Tahoma" w:hAnsi="Tahoma" w:cs="Tahoma"/>
          <w:b/>
          <w:szCs w:val="21"/>
        </w:rPr>
        <w:t xml:space="preserve"> </w:t>
      </w:r>
    </w:p>
    <w:p w14:paraId="458FFA9E" w14:textId="77777777" w:rsidR="00AF7B38" w:rsidRDefault="00AF7B38" w:rsidP="004E0FD3">
      <w:pPr>
        <w:pStyle w:val="ListParagraph"/>
        <w:widowControl w:val="0"/>
        <w:autoSpaceDE w:val="0"/>
        <w:autoSpaceDN w:val="0"/>
        <w:adjustRightInd w:val="0"/>
        <w:spacing w:after="0" w:line="360" w:lineRule="auto"/>
        <w:ind w:left="0" w:right="-42" w:firstLine="426"/>
        <w:contextualSpacing w:val="0"/>
        <w:jc w:val="both"/>
        <w:rPr>
          <w:rFonts w:ascii="Tahoma" w:hAnsi="Tahoma" w:cs="Tahoma"/>
          <w:sz w:val="21"/>
          <w:szCs w:val="21"/>
        </w:rPr>
      </w:pPr>
      <w:r>
        <w:rPr>
          <w:rFonts w:ascii="Tahoma" w:hAnsi="Tahoma" w:cs="Tahoma"/>
          <w:sz w:val="21"/>
          <w:szCs w:val="21"/>
        </w:rPr>
        <w:t>Dari penelitian ini dapat disimpulkan telah dilakukan pengujian</w:t>
      </w:r>
      <w:r w:rsidRPr="0020236C">
        <w:rPr>
          <w:rFonts w:ascii="Tahoma" w:hAnsi="Tahoma" w:cs="Tahoma"/>
          <w:sz w:val="21"/>
          <w:szCs w:val="21"/>
        </w:rPr>
        <w:t xml:space="preserve"> </w:t>
      </w:r>
      <w:proofErr w:type="spellStart"/>
      <w:r w:rsidRPr="0020236C">
        <w:rPr>
          <w:rFonts w:ascii="Tahoma" w:hAnsi="Tahoma" w:cs="Tahoma"/>
          <w:i/>
          <w:iCs/>
          <w:sz w:val="21"/>
          <w:szCs w:val="21"/>
        </w:rPr>
        <w:t>Quality</w:t>
      </w:r>
      <w:proofErr w:type="spellEnd"/>
      <w:r w:rsidRPr="0020236C">
        <w:rPr>
          <w:rFonts w:ascii="Tahoma" w:hAnsi="Tahoma" w:cs="Tahoma"/>
          <w:i/>
          <w:iCs/>
          <w:sz w:val="21"/>
          <w:szCs w:val="21"/>
        </w:rPr>
        <w:t xml:space="preserve"> </w:t>
      </w:r>
      <w:proofErr w:type="spellStart"/>
      <w:r w:rsidRPr="0020236C">
        <w:rPr>
          <w:rFonts w:ascii="Tahoma" w:hAnsi="Tahoma" w:cs="Tahoma"/>
          <w:i/>
          <w:iCs/>
          <w:sz w:val="21"/>
          <w:szCs w:val="21"/>
        </w:rPr>
        <w:t>Control</w:t>
      </w:r>
      <w:proofErr w:type="spellEnd"/>
      <w:r w:rsidRPr="0020236C">
        <w:rPr>
          <w:rFonts w:ascii="Tahoma" w:hAnsi="Tahoma" w:cs="Tahoma"/>
          <w:sz w:val="21"/>
          <w:szCs w:val="21"/>
        </w:rPr>
        <w:t xml:space="preserve"> (QC) pada pesawat MRI 1,5 Tesla di Instalasi Radiologi RSUD Bali Mandara</w:t>
      </w:r>
      <w:r>
        <w:rPr>
          <w:rFonts w:ascii="Tahoma" w:hAnsi="Tahoma" w:cs="Tahoma"/>
          <w:sz w:val="21"/>
          <w:szCs w:val="21"/>
        </w:rPr>
        <w:t xml:space="preserve"> </w:t>
      </w:r>
      <w:r w:rsidRPr="0020236C">
        <w:rPr>
          <w:rFonts w:ascii="Tahoma" w:hAnsi="Tahoma" w:cs="Tahoma"/>
          <w:sz w:val="21"/>
          <w:szCs w:val="21"/>
        </w:rPr>
        <w:t>melalui pe</w:t>
      </w:r>
      <w:r>
        <w:rPr>
          <w:rFonts w:ascii="Tahoma" w:hAnsi="Tahoma" w:cs="Tahoma"/>
          <w:sz w:val="21"/>
          <w:szCs w:val="21"/>
        </w:rPr>
        <w:t xml:space="preserve">ngujian </w:t>
      </w:r>
      <w:r>
        <w:rPr>
          <w:rFonts w:ascii="Tahoma" w:hAnsi="Tahoma" w:cs="Tahoma"/>
          <w:i/>
          <w:iCs/>
          <w:sz w:val="21"/>
          <w:szCs w:val="21"/>
        </w:rPr>
        <w:t xml:space="preserve">visual </w:t>
      </w:r>
      <w:proofErr w:type="spellStart"/>
      <w:r>
        <w:rPr>
          <w:rFonts w:ascii="Tahoma" w:hAnsi="Tahoma" w:cs="Tahoma"/>
          <w:i/>
          <w:iCs/>
          <w:sz w:val="21"/>
          <w:szCs w:val="21"/>
        </w:rPr>
        <w:t>checklist</w:t>
      </w:r>
      <w:proofErr w:type="spellEnd"/>
      <w:r>
        <w:rPr>
          <w:rFonts w:ascii="Tahoma" w:hAnsi="Tahoma" w:cs="Tahoma"/>
          <w:i/>
          <w:iCs/>
          <w:sz w:val="21"/>
          <w:szCs w:val="21"/>
        </w:rPr>
        <w:t xml:space="preserve"> </w:t>
      </w:r>
      <w:r>
        <w:rPr>
          <w:rFonts w:ascii="Tahoma" w:hAnsi="Tahoma" w:cs="Tahoma"/>
          <w:sz w:val="21"/>
          <w:szCs w:val="21"/>
        </w:rPr>
        <w:t xml:space="preserve">dan </w:t>
      </w:r>
      <w:proofErr w:type="spellStart"/>
      <w:r>
        <w:rPr>
          <w:rFonts w:ascii="Tahoma" w:hAnsi="Tahoma" w:cs="Tahoma"/>
          <w:i/>
          <w:iCs/>
          <w:sz w:val="21"/>
          <w:szCs w:val="21"/>
        </w:rPr>
        <w:t>artefact</w:t>
      </w:r>
      <w:proofErr w:type="spellEnd"/>
      <w:r>
        <w:rPr>
          <w:rFonts w:ascii="Tahoma" w:hAnsi="Tahoma" w:cs="Tahoma"/>
          <w:i/>
          <w:iCs/>
          <w:sz w:val="21"/>
          <w:szCs w:val="21"/>
        </w:rPr>
        <w:t xml:space="preserve"> </w:t>
      </w:r>
      <w:proofErr w:type="spellStart"/>
      <w:r>
        <w:rPr>
          <w:rFonts w:ascii="Tahoma" w:hAnsi="Tahoma" w:cs="Tahoma"/>
          <w:i/>
          <w:iCs/>
          <w:sz w:val="21"/>
          <w:szCs w:val="21"/>
        </w:rPr>
        <w:t>evaluation</w:t>
      </w:r>
      <w:proofErr w:type="spellEnd"/>
      <w:r w:rsidRPr="0020236C">
        <w:rPr>
          <w:rFonts w:ascii="Tahoma" w:hAnsi="Tahoma" w:cs="Tahoma"/>
          <w:sz w:val="21"/>
          <w:szCs w:val="21"/>
        </w:rPr>
        <w:t>. Hasil pengujian</w:t>
      </w:r>
      <w:r>
        <w:rPr>
          <w:rFonts w:ascii="Tahoma" w:hAnsi="Tahoma" w:cs="Tahoma"/>
          <w:sz w:val="21"/>
          <w:szCs w:val="21"/>
        </w:rPr>
        <w:t xml:space="preserve"> </w:t>
      </w:r>
      <w:r>
        <w:rPr>
          <w:rFonts w:ascii="Tahoma" w:hAnsi="Tahoma" w:cs="Tahoma"/>
          <w:i/>
          <w:iCs/>
          <w:sz w:val="21"/>
          <w:szCs w:val="21"/>
        </w:rPr>
        <w:t xml:space="preserve">visual </w:t>
      </w:r>
      <w:proofErr w:type="spellStart"/>
      <w:r>
        <w:rPr>
          <w:rFonts w:ascii="Tahoma" w:hAnsi="Tahoma" w:cs="Tahoma"/>
          <w:i/>
          <w:iCs/>
          <w:sz w:val="21"/>
          <w:szCs w:val="21"/>
        </w:rPr>
        <w:t>checklist</w:t>
      </w:r>
      <w:proofErr w:type="spellEnd"/>
      <w:r>
        <w:rPr>
          <w:rFonts w:ascii="Tahoma" w:hAnsi="Tahoma" w:cs="Tahoma"/>
          <w:i/>
          <w:iCs/>
          <w:sz w:val="21"/>
          <w:szCs w:val="21"/>
        </w:rPr>
        <w:t xml:space="preserve"> </w:t>
      </w:r>
      <w:r>
        <w:rPr>
          <w:rFonts w:ascii="Tahoma" w:hAnsi="Tahoma" w:cs="Tahoma"/>
          <w:sz w:val="21"/>
          <w:szCs w:val="21"/>
        </w:rPr>
        <w:t>selama 30 semua indikator berfungsi dengan baik. S</w:t>
      </w:r>
      <w:r w:rsidRPr="0020236C">
        <w:rPr>
          <w:rFonts w:ascii="Tahoma" w:hAnsi="Tahoma" w:cs="Tahoma"/>
          <w:sz w:val="21"/>
          <w:szCs w:val="21"/>
        </w:rPr>
        <w:t>elain itu, parameter pendukung seperti suhu ruangan, kelembapan, dan helium level juga berada dalam rentang yang optimal sehingga turut mendukung kestabilan sistem</w:t>
      </w:r>
      <w:r>
        <w:rPr>
          <w:rFonts w:ascii="Tahoma" w:hAnsi="Tahoma" w:cs="Tahoma"/>
          <w:sz w:val="21"/>
          <w:szCs w:val="21"/>
        </w:rPr>
        <w:t>. H</w:t>
      </w:r>
      <w:r w:rsidRPr="00F77922">
        <w:rPr>
          <w:rFonts w:ascii="Tahoma" w:hAnsi="Tahoma" w:cs="Tahoma"/>
          <w:sz w:val="21"/>
          <w:szCs w:val="21"/>
        </w:rPr>
        <w:t>asil</w:t>
      </w:r>
      <w:r>
        <w:rPr>
          <w:rFonts w:ascii="Tahoma" w:hAnsi="Tahoma" w:cs="Tahoma"/>
          <w:sz w:val="21"/>
          <w:szCs w:val="21"/>
        </w:rPr>
        <w:t xml:space="preserve"> </w:t>
      </w:r>
      <w:r w:rsidRPr="00F77922">
        <w:rPr>
          <w:rFonts w:ascii="Tahoma" w:hAnsi="Tahoma" w:cs="Tahoma"/>
          <w:sz w:val="21"/>
          <w:szCs w:val="21"/>
        </w:rPr>
        <w:t xml:space="preserve">pengujian menggunakan </w:t>
      </w:r>
      <w:proofErr w:type="spellStart"/>
      <w:r w:rsidRPr="00F77922">
        <w:rPr>
          <w:rFonts w:ascii="Tahoma" w:hAnsi="Tahoma" w:cs="Tahoma"/>
          <w:sz w:val="21"/>
          <w:szCs w:val="21"/>
        </w:rPr>
        <w:t>water</w:t>
      </w:r>
      <w:proofErr w:type="spellEnd"/>
      <w:r w:rsidRPr="00F77922">
        <w:rPr>
          <w:rFonts w:ascii="Tahoma" w:hAnsi="Tahoma" w:cs="Tahoma"/>
          <w:sz w:val="21"/>
          <w:szCs w:val="21"/>
        </w:rPr>
        <w:t xml:space="preserve"> </w:t>
      </w:r>
      <w:proofErr w:type="spellStart"/>
      <w:r w:rsidRPr="00F77922">
        <w:rPr>
          <w:rFonts w:ascii="Tahoma" w:hAnsi="Tahoma" w:cs="Tahoma"/>
          <w:sz w:val="21"/>
          <w:szCs w:val="21"/>
        </w:rPr>
        <w:t>phantom</w:t>
      </w:r>
      <w:proofErr w:type="spellEnd"/>
      <w:r w:rsidRPr="00F77922">
        <w:rPr>
          <w:rFonts w:ascii="Tahoma" w:hAnsi="Tahoma" w:cs="Tahoma"/>
          <w:sz w:val="21"/>
          <w:szCs w:val="21"/>
        </w:rPr>
        <w:t xml:space="preserve"> menunjukkan tidak ditemukannya artefak pada citra, yang mengindikasikan bahwa performa sistem MRI </w:t>
      </w:r>
      <w:r>
        <w:rPr>
          <w:rFonts w:ascii="Tahoma" w:hAnsi="Tahoma" w:cs="Tahoma"/>
          <w:sz w:val="21"/>
          <w:szCs w:val="21"/>
        </w:rPr>
        <w:t xml:space="preserve">di RSUD Bali Mandara </w:t>
      </w:r>
      <w:r w:rsidRPr="00F77922">
        <w:rPr>
          <w:rFonts w:ascii="Tahoma" w:hAnsi="Tahoma" w:cs="Tahoma"/>
          <w:sz w:val="21"/>
          <w:szCs w:val="21"/>
        </w:rPr>
        <w:t>berada dalam kondisi stabil</w:t>
      </w:r>
      <w:r>
        <w:rPr>
          <w:rFonts w:ascii="Tahoma" w:hAnsi="Tahoma" w:cs="Tahoma"/>
          <w:sz w:val="21"/>
          <w:szCs w:val="21"/>
        </w:rPr>
        <w:t>.</w:t>
      </w:r>
    </w:p>
    <w:p w14:paraId="3F8E64C7" w14:textId="77777777" w:rsidR="00AF7B38" w:rsidRDefault="00AF7B38" w:rsidP="004E0FD3">
      <w:pPr>
        <w:spacing w:after="0"/>
        <w:ind w:right="-42" w:firstLine="426"/>
        <w:rPr>
          <w:lang w:val="en-ID"/>
        </w:rPr>
      </w:pPr>
    </w:p>
    <w:p w14:paraId="54BCF6EA" w14:textId="77777777" w:rsidR="00AF7B38" w:rsidRDefault="00AF7B38" w:rsidP="004E0FD3">
      <w:pPr>
        <w:spacing w:after="0" w:line="360" w:lineRule="auto"/>
        <w:ind w:right="-42"/>
        <w:rPr>
          <w:rFonts w:asciiTheme="minorHAnsi" w:hAnsiTheme="minorHAnsi"/>
          <w:sz w:val="24"/>
          <w:szCs w:val="28"/>
          <w:lang w:val="en-US"/>
        </w:rPr>
      </w:pPr>
      <w:r w:rsidRPr="00BA118A">
        <w:rPr>
          <w:rFonts w:ascii="Tahoma" w:hAnsi="Tahoma" w:cs="Tahoma"/>
          <w:b/>
          <w:szCs w:val="21"/>
        </w:rPr>
        <w:t>Ucapan</w:t>
      </w:r>
      <w:r w:rsidRPr="00BA118A">
        <w:rPr>
          <w:rFonts w:ascii="Tahoma" w:hAnsi="Tahoma" w:cs="Tahoma"/>
          <w:bCs/>
          <w:szCs w:val="21"/>
        </w:rPr>
        <w:t xml:space="preserve"> </w:t>
      </w:r>
      <w:r w:rsidRPr="00BA118A">
        <w:rPr>
          <w:rFonts w:ascii="Tahoma" w:hAnsi="Tahoma" w:cs="Tahoma"/>
          <w:b/>
          <w:szCs w:val="21"/>
        </w:rPr>
        <w:t>Terima Kasih</w:t>
      </w:r>
    </w:p>
    <w:p w14:paraId="091558A5" w14:textId="7299C987" w:rsidR="00AF7B38" w:rsidRPr="004E0FD3" w:rsidRDefault="004E0FD3" w:rsidP="004E0FD3">
      <w:pPr>
        <w:pStyle w:val="ListParagraph"/>
        <w:spacing w:after="0" w:line="360" w:lineRule="auto"/>
        <w:ind w:left="0" w:right="-42" w:firstLine="426"/>
        <w:jc w:val="both"/>
        <w:rPr>
          <w:rFonts w:ascii="Tahoma" w:hAnsi="Tahoma" w:cs="Tahoma"/>
          <w:bCs/>
          <w:sz w:val="21"/>
          <w:szCs w:val="21"/>
        </w:rPr>
      </w:pPr>
      <w:r w:rsidRPr="004E0FD3">
        <w:rPr>
          <w:rFonts w:ascii="Tahoma" w:hAnsi="Tahoma" w:cs="Tahoma"/>
          <w:color w:val="000000"/>
          <w:sz w:val="21"/>
          <w:szCs w:val="21"/>
        </w:rPr>
        <w:t xml:space="preserve">Penulis mengucapkan terima kasih yang sebesar-besarnya kepada seluruh </w:t>
      </w:r>
      <w:proofErr w:type="spellStart"/>
      <w:r w:rsidRPr="004E0FD3">
        <w:rPr>
          <w:rFonts w:ascii="Tahoma" w:hAnsi="Tahoma" w:cs="Tahoma"/>
          <w:color w:val="000000"/>
          <w:sz w:val="21"/>
          <w:szCs w:val="21"/>
        </w:rPr>
        <w:t>radiografer</w:t>
      </w:r>
      <w:proofErr w:type="spellEnd"/>
      <w:r w:rsidRPr="004E0FD3">
        <w:rPr>
          <w:rFonts w:ascii="Tahoma" w:hAnsi="Tahoma" w:cs="Tahoma"/>
          <w:color w:val="000000"/>
          <w:sz w:val="21"/>
          <w:szCs w:val="21"/>
        </w:rPr>
        <w:t xml:space="preserve"> dan staf RSUD Bali Mandara yang telah memberikan bantuan dan dukungan selama proses pengambilan data serta pelaksanaan</w:t>
      </w:r>
      <w:r w:rsidRPr="004E0FD3">
        <w:rPr>
          <w:rStyle w:val="apple-converted-space"/>
          <w:rFonts w:ascii="Tahoma" w:hAnsi="Tahoma" w:cs="Tahoma"/>
          <w:color w:val="000000"/>
          <w:sz w:val="21"/>
          <w:szCs w:val="21"/>
        </w:rPr>
        <w:t> </w:t>
      </w:r>
      <w:proofErr w:type="spellStart"/>
      <w:r w:rsidRPr="004E0FD3">
        <w:rPr>
          <w:rStyle w:val="Emphasis"/>
          <w:rFonts w:ascii="Tahoma" w:hAnsi="Tahoma" w:cs="Tahoma"/>
          <w:color w:val="000000"/>
          <w:sz w:val="21"/>
          <w:szCs w:val="21"/>
        </w:rPr>
        <w:t>Quality</w:t>
      </w:r>
      <w:proofErr w:type="spellEnd"/>
      <w:r w:rsidRPr="004E0FD3">
        <w:rPr>
          <w:rStyle w:val="Emphasis"/>
          <w:rFonts w:ascii="Tahoma" w:hAnsi="Tahoma" w:cs="Tahoma"/>
          <w:color w:val="000000"/>
          <w:sz w:val="21"/>
          <w:szCs w:val="21"/>
        </w:rPr>
        <w:t xml:space="preserve"> </w:t>
      </w:r>
      <w:proofErr w:type="spellStart"/>
      <w:r w:rsidRPr="004E0FD3">
        <w:rPr>
          <w:rStyle w:val="Emphasis"/>
          <w:rFonts w:ascii="Tahoma" w:hAnsi="Tahoma" w:cs="Tahoma"/>
          <w:color w:val="000000"/>
          <w:sz w:val="21"/>
          <w:szCs w:val="21"/>
        </w:rPr>
        <w:t>Control</w:t>
      </w:r>
      <w:proofErr w:type="spellEnd"/>
      <w:r w:rsidRPr="004E0FD3">
        <w:rPr>
          <w:rStyle w:val="apple-converted-space"/>
          <w:rFonts w:ascii="Tahoma" w:hAnsi="Tahoma" w:cs="Tahoma"/>
          <w:color w:val="000000"/>
          <w:sz w:val="21"/>
          <w:szCs w:val="21"/>
        </w:rPr>
        <w:t> </w:t>
      </w:r>
      <w:r w:rsidRPr="004E0FD3">
        <w:rPr>
          <w:rFonts w:ascii="Tahoma" w:hAnsi="Tahoma" w:cs="Tahoma"/>
          <w:color w:val="000000"/>
          <w:sz w:val="21"/>
          <w:szCs w:val="21"/>
        </w:rPr>
        <w:t>MRI. Ucapan terima kasih juga disampaikan kepada semua pihak yang telah berkontribusi, baik secara langsung maupun tidak langsung, dalam proses penyusunan, penyempurnaan, dan penyelesaian artikel ilmiah ini hingga dapat diselesaikan dengan baik.</w:t>
      </w:r>
    </w:p>
    <w:p w14:paraId="5C652B72" w14:textId="77777777" w:rsidR="004E0FD3" w:rsidRDefault="004E0FD3" w:rsidP="004E0FD3">
      <w:pPr>
        <w:spacing w:after="0" w:line="360" w:lineRule="auto"/>
        <w:ind w:right="-42"/>
        <w:rPr>
          <w:rFonts w:ascii="Tahoma" w:hAnsi="Tahoma" w:cs="Tahoma"/>
          <w:b/>
          <w:szCs w:val="21"/>
        </w:rPr>
      </w:pPr>
    </w:p>
    <w:p w14:paraId="12F67887" w14:textId="22BD8A08" w:rsidR="00AF7B38" w:rsidRDefault="00AF7B38" w:rsidP="004E0FD3">
      <w:pPr>
        <w:spacing w:after="0" w:line="360" w:lineRule="auto"/>
        <w:ind w:right="-42"/>
        <w:rPr>
          <w:rFonts w:ascii="Tahoma" w:hAnsi="Tahoma" w:cs="Tahoma"/>
          <w:b/>
          <w:szCs w:val="21"/>
          <w:lang w:val="en-ID"/>
        </w:rPr>
      </w:pPr>
      <w:r w:rsidRPr="00C02A8F">
        <w:rPr>
          <w:rFonts w:ascii="Tahoma" w:hAnsi="Tahoma" w:cs="Tahoma"/>
          <w:b/>
          <w:szCs w:val="21"/>
        </w:rPr>
        <w:t>Referensi</w:t>
      </w:r>
      <w:r>
        <w:rPr>
          <w:rFonts w:ascii="Tahoma" w:hAnsi="Tahoma" w:cs="Tahoma"/>
          <w:b/>
          <w:szCs w:val="21"/>
          <w:lang w:val="en-ID"/>
        </w:rPr>
        <w:t xml:space="preserve"> </w:t>
      </w:r>
    </w:p>
    <w:p w14:paraId="147A8A91"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Pr>
          <w:rFonts w:ascii="Tahoma" w:hAnsi="Tahoma" w:cs="Tahoma"/>
          <w:color w:val="000000" w:themeColor="text1"/>
          <w:sz w:val="20"/>
          <w:szCs w:val="20"/>
          <w:lang w:val="en-ID"/>
        </w:rPr>
        <w:fldChar w:fldCharType="begin" w:fldLock="1"/>
      </w:r>
      <w:r>
        <w:rPr>
          <w:rFonts w:ascii="Tahoma" w:hAnsi="Tahoma" w:cs="Tahoma"/>
          <w:color w:val="000000" w:themeColor="text1"/>
          <w:sz w:val="20"/>
          <w:szCs w:val="20"/>
          <w:lang w:val="en-ID"/>
        </w:rPr>
        <w:instrText xml:space="preserve">ADDIN Mendeley Bibliography CSL_BIBLIOGRAPHY </w:instrText>
      </w:r>
      <w:r>
        <w:rPr>
          <w:rFonts w:ascii="Tahoma" w:hAnsi="Tahoma" w:cs="Tahoma"/>
          <w:color w:val="000000" w:themeColor="text1"/>
          <w:sz w:val="20"/>
          <w:szCs w:val="20"/>
          <w:lang w:val="en-ID"/>
        </w:rPr>
        <w:fldChar w:fldCharType="separate"/>
      </w:r>
      <w:r w:rsidRPr="004E6784">
        <w:rPr>
          <w:rFonts w:ascii="Tahoma" w:hAnsi="Tahoma" w:cs="Tahoma"/>
          <w:noProof/>
          <w:sz w:val="20"/>
        </w:rPr>
        <w:t xml:space="preserve">American Association of Physicists in Medicine. (2010). AAPM n°100 - Acceptance Testing and Quality Assurance Procedures for Magnetic Resonance Imaging Facilities. In </w:t>
      </w:r>
      <w:r w:rsidRPr="004E6784">
        <w:rPr>
          <w:rFonts w:ascii="Tahoma" w:hAnsi="Tahoma" w:cs="Tahoma"/>
          <w:i/>
          <w:iCs/>
          <w:noProof/>
          <w:sz w:val="20"/>
        </w:rPr>
        <w:t>AAPM report No. 100</w:t>
      </w:r>
      <w:r w:rsidRPr="004E6784">
        <w:rPr>
          <w:rFonts w:ascii="Tahoma" w:hAnsi="Tahoma" w:cs="Tahoma"/>
          <w:noProof/>
          <w:sz w:val="20"/>
        </w:rPr>
        <w:t xml:space="preserve"> (Number 100).</w:t>
      </w:r>
    </w:p>
    <w:p w14:paraId="3C22A701"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American College of Radiology. (2015). ACR MRI Quality Control Manual. </w:t>
      </w:r>
      <w:r w:rsidRPr="004E6784">
        <w:rPr>
          <w:rFonts w:ascii="Tahoma" w:hAnsi="Tahoma" w:cs="Tahoma"/>
          <w:i/>
          <w:iCs/>
          <w:noProof/>
          <w:sz w:val="20"/>
        </w:rPr>
        <w:t>American College of Radiology</w:t>
      </w:r>
      <w:r w:rsidRPr="004E6784">
        <w:rPr>
          <w:rFonts w:ascii="Tahoma" w:hAnsi="Tahoma" w:cs="Tahoma"/>
          <w:noProof/>
          <w:sz w:val="20"/>
        </w:rPr>
        <w:t>. https://www.acr.org/-/media/ACR/NOINDEX/QC-Manuals/MR_QCManual.pdf</w:t>
      </w:r>
    </w:p>
    <w:p w14:paraId="186DB266"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Brown &amp; Semelka. (2003). </w:t>
      </w:r>
      <w:r w:rsidRPr="004E6784">
        <w:rPr>
          <w:rFonts w:ascii="Tahoma" w:hAnsi="Tahoma" w:cs="Tahoma"/>
          <w:i/>
          <w:iCs/>
          <w:noProof/>
          <w:sz w:val="20"/>
        </w:rPr>
        <w:t>MRI Basic Principles and Application</w:t>
      </w:r>
      <w:r w:rsidRPr="004E6784">
        <w:rPr>
          <w:rFonts w:ascii="Tahoma" w:hAnsi="Tahoma" w:cs="Tahoma"/>
          <w:noProof/>
          <w:sz w:val="20"/>
        </w:rPr>
        <w:t>.</w:t>
      </w:r>
    </w:p>
    <w:p w14:paraId="4361AF26"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Budrys, T., Veikutis, V., Lukosevicius, S., Gleizniene, R., Monastyreckiene, E., &amp; Kulakiene, I. (2018). Artifacts in magnetic resonance imaging: How it can really affect diagnostic image quality and confuse clinical diagnosis? </w:t>
      </w:r>
      <w:r w:rsidRPr="004E6784">
        <w:rPr>
          <w:rFonts w:ascii="Tahoma" w:hAnsi="Tahoma" w:cs="Tahoma"/>
          <w:i/>
          <w:iCs/>
          <w:noProof/>
          <w:sz w:val="20"/>
        </w:rPr>
        <w:t>Journal of Vibroengineering</w:t>
      </w:r>
      <w:r w:rsidRPr="004E6784">
        <w:rPr>
          <w:rFonts w:ascii="Tahoma" w:hAnsi="Tahoma" w:cs="Tahoma"/>
          <w:noProof/>
          <w:sz w:val="20"/>
        </w:rPr>
        <w:t xml:space="preserve">, </w:t>
      </w:r>
      <w:r w:rsidRPr="004E6784">
        <w:rPr>
          <w:rFonts w:ascii="Tahoma" w:hAnsi="Tahoma" w:cs="Tahoma"/>
          <w:i/>
          <w:iCs/>
          <w:noProof/>
          <w:sz w:val="20"/>
        </w:rPr>
        <w:t>20</w:t>
      </w:r>
      <w:r w:rsidRPr="004E6784">
        <w:rPr>
          <w:rFonts w:ascii="Tahoma" w:hAnsi="Tahoma" w:cs="Tahoma"/>
          <w:noProof/>
          <w:sz w:val="20"/>
        </w:rPr>
        <w:t>(2), 1202–1213. https://doi.org/10.21595/jve.2018.19756</w:t>
      </w:r>
    </w:p>
    <w:p w14:paraId="15891235"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Bushberg et al. (2012). The Essential Physics of Medical Imaging. In </w:t>
      </w:r>
      <w:r w:rsidRPr="004E6784">
        <w:rPr>
          <w:rFonts w:ascii="Tahoma" w:hAnsi="Tahoma" w:cs="Tahoma"/>
          <w:i/>
          <w:iCs/>
          <w:noProof/>
          <w:sz w:val="20"/>
        </w:rPr>
        <w:t>The Essential Physics of Medical Imaging</w:t>
      </w:r>
      <w:r w:rsidRPr="004E6784">
        <w:rPr>
          <w:rFonts w:ascii="Tahoma" w:hAnsi="Tahoma" w:cs="Tahoma"/>
          <w:noProof/>
          <w:sz w:val="20"/>
        </w:rPr>
        <w:t>. https://doi.org/10.62906/bs.book.174</w:t>
      </w:r>
    </w:p>
    <w:p w14:paraId="468C4715"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lastRenderedPageBreak/>
        <w:t xml:space="preserve">Esteban, O., Birman, D., Schaer, M., Koyejo, O. O., Poldrack, R. A., &amp; Gorgolewski, K. J. (2017). </w:t>
      </w:r>
      <w:r w:rsidRPr="004E6784">
        <w:rPr>
          <w:rFonts w:ascii="Tahoma" w:hAnsi="Tahoma" w:cs="Tahoma"/>
          <w:i/>
          <w:iCs/>
          <w:noProof/>
          <w:sz w:val="20"/>
        </w:rPr>
        <w:t>MRIQC: Predicting Quality in Manual MRI Assessment Protocols Using No-Reference Image Quality Measures</w:t>
      </w:r>
      <w:r w:rsidRPr="004E6784">
        <w:rPr>
          <w:rFonts w:ascii="Tahoma" w:hAnsi="Tahoma" w:cs="Tahoma"/>
          <w:noProof/>
          <w:sz w:val="20"/>
        </w:rPr>
        <w:t xml:space="preserve">. </w:t>
      </w:r>
      <w:r w:rsidRPr="004E6784">
        <w:rPr>
          <w:rFonts w:ascii="Tahoma" w:hAnsi="Tahoma" w:cs="Tahoma"/>
          <w:i/>
          <w:iCs/>
          <w:noProof/>
          <w:sz w:val="20"/>
        </w:rPr>
        <w:t>1</w:t>
      </w:r>
      <w:r w:rsidRPr="004E6784">
        <w:rPr>
          <w:rFonts w:ascii="Tahoma" w:hAnsi="Tahoma" w:cs="Tahoma"/>
          <w:noProof/>
          <w:sz w:val="20"/>
        </w:rPr>
        <w:t>, 1–21. https://doi.org/10.1101/111294</w:t>
      </w:r>
    </w:p>
    <w:p w14:paraId="0E8FC394"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Etman, H. M., Mokhtar, A., Abd-Elhamid, M. I., Ahmed, M. T., &amp; El-Diasty, T. (2017). The effect of quality control on the function of magnetic resonance imaging (MRI), using American College of Radiology (ACR) phantom. </w:t>
      </w:r>
      <w:r w:rsidRPr="004E6784">
        <w:rPr>
          <w:rFonts w:ascii="Tahoma" w:hAnsi="Tahoma" w:cs="Tahoma"/>
          <w:i/>
          <w:iCs/>
          <w:noProof/>
          <w:sz w:val="20"/>
        </w:rPr>
        <w:t>Egyptian Journal of Radiology and Nuclear Medicine</w:t>
      </w:r>
      <w:r w:rsidRPr="004E6784">
        <w:rPr>
          <w:rFonts w:ascii="Tahoma" w:hAnsi="Tahoma" w:cs="Tahoma"/>
          <w:noProof/>
          <w:sz w:val="20"/>
        </w:rPr>
        <w:t xml:space="preserve">, </w:t>
      </w:r>
      <w:r w:rsidRPr="004E6784">
        <w:rPr>
          <w:rFonts w:ascii="Tahoma" w:hAnsi="Tahoma" w:cs="Tahoma"/>
          <w:i/>
          <w:iCs/>
          <w:noProof/>
          <w:sz w:val="20"/>
        </w:rPr>
        <w:t>48</w:t>
      </w:r>
      <w:r w:rsidRPr="004E6784">
        <w:rPr>
          <w:rFonts w:ascii="Tahoma" w:hAnsi="Tahoma" w:cs="Tahoma"/>
          <w:noProof/>
          <w:sz w:val="20"/>
        </w:rPr>
        <w:t>(1), 153–160. https://doi.org/10.1016/j.ejrnm.2016.12.003</w:t>
      </w:r>
    </w:p>
    <w:p w14:paraId="3C4EBB2A"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Firbank, M. J., Harrison, R. M., Williams, E. D., &amp; Coulthard, A. (2000). Quality assurance for MRI: Practical experience. </w:t>
      </w:r>
      <w:r w:rsidRPr="004E6784">
        <w:rPr>
          <w:rFonts w:ascii="Tahoma" w:hAnsi="Tahoma" w:cs="Tahoma"/>
          <w:i/>
          <w:iCs/>
          <w:noProof/>
          <w:sz w:val="20"/>
        </w:rPr>
        <w:t>British Journal of Radiology</w:t>
      </w:r>
      <w:r w:rsidRPr="004E6784">
        <w:rPr>
          <w:rFonts w:ascii="Tahoma" w:hAnsi="Tahoma" w:cs="Tahoma"/>
          <w:noProof/>
          <w:sz w:val="20"/>
        </w:rPr>
        <w:t xml:space="preserve">, </w:t>
      </w:r>
      <w:r w:rsidRPr="004E6784">
        <w:rPr>
          <w:rFonts w:ascii="Tahoma" w:hAnsi="Tahoma" w:cs="Tahoma"/>
          <w:i/>
          <w:iCs/>
          <w:noProof/>
          <w:sz w:val="20"/>
        </w:rPr>
        <w:t>73</w:t>
      </w:r>
      <w:r w:rsidRPr="004E6784">
        <w:rPr>
          <w:rFonts w:ascii="Tahoma" w:hAnsi="Tahoma" w:cs="Tahoma"/>
          <w:noProof/>
          <w:sz w:val="20"/>
        </w:rPr>
        <w:t>(868), 376–383. https://doi.org/10.1259/bjr.73.868.10844863</w:t>
      </w:r>
    </w:p>
    <w:p w14:paraId="336F0F27"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International Atomic Energy Agency. (2009). </w:t>
      </w:r>
      <w:r w:rsidRPr="004E6784">
        <w:rPr>
          <w:rFonts w:ascii="Tahoma" w:hAnsi="Tahoma" w:cs="Tahoma"/>
          <w:i/>
          <w:iCs/>
          <w:noProof/>
          <w:sz w:val="20"/>
        </w:rPr>
        <w:t>Implementing Guide IAEA Nuclear Security Series No. 11 Security of Radioactive Sources</w:t>
      </w:r>
      <w:r w:rsidRPr="004E6784">
        <w:rPr>
          <w:rFonts w:ascii="Tahoma" w:hAnsi="Tahoma" w:cs="Tahoma"/>
          <w:noProof/>
          <w:sz w:val="20"/>
        </w:rPr>
        <w:t xml:space="preserve"> (Number 11).</w:t>
      </w:r>
    </w:p>
    <w:p w14:paraId="46A51D4A"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Jordanova, K. V., Russek, S. E., &amp; Keenan, K. E. (2025). Open-source, customizable phantom for low-field magnetic resonance imaging. </w:t>
      </w:r>
      <w:r w:rsidRPr="004E6784">
        <w:rPr>
          <w:rFonts w:ascii="Tahoma" w:hAnsi="Tahoma" w:cs="Tahoma"/>
          <w:i/>
          <w:iCs/>
          <w:noProof/>
          <w:sz w:val="20"/>
        </w:rPr>
        <w:t>Magnetic Resonance Materials in Physics, Biology and Medicine</w:t>
      </w:r>
      <w:r w:rsidRPr="004E6784">
        <w:rPr>
          <w:rFonts w:ascii="Tahoma" w:hAnsi="Tahoma" w:cs="Tahoma"/>
          <w:noProof/>
          <w:sz w:val="20"/>
        </w:rPr>
        <w:t xml:space="preserve">, </w:t>
      </w:r>
      <w:r w:rsidRPr="004E6784">
        <w:rPr>
          <w:rFonts w:ascii="Tahoma" w:hAnsi="Tahoma" w:cs="Tahoma"/>
          <w:i/>
          <w:iCs/>
          <w:noProof/>
          <w:sz w:val="20"/>
        </w:rPr>
        <w:t>38</w:t>
      </w:r>
      <w:r w:rsidRPr="004E6784">
        <w:rPr>
          <w:rFonts w:ascii="Tahoma" w:hAnsi="Tahoma" w:cs="Tahoma"/>
          <w:noProof/>
          <w:sz w:val="20"/>
        </w:rPr>
        <w:t>(4), 727–739. https://doi.org/10.1007/s10334-025-01270-2</w:t>
      </w:r>
    </w:p>
    <w:p w14:paraId="47617CB8"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Kanal, E., Barkovich, A. J., Bell, C., Borgstede, J. P., Bradley, W. G., Froelich, J. W., Gimbel, J. R., Gosbee, J. W., Kuhni-Kaminski, E., Larson, P. A., Lester, J. W., Nyenhuis, J., Schaefer, D. J., Sebek, E. A., Weinreb, J., Wilkoff, B. L., Woods, T. O., Lucey, L., &amp; Hernandez, D. (2013). ACR guidance document on MR safe practices: 2013. </w:t>
      </w:r>
      <w:r w:rsidRPr="004E6784">
        <w:rPr>
          <w:rFonts w:ascii="Tahoma" w:hAnsi="Tahoma" w:cs="Tahoma"/>
          <w:i/>
          <w:iCs/>
          <w:noProof/>
          <w:sz w:val="20"/>
        </w:rPr>
        <w:t>Journal of Magnetic Resonance Imaging</w:t>
      </w:r>
      <w:r w:rsidRPr="004E6784">
        <w:rPr>
          <w:rFonts w:ascii="Tahoma" w:hAnsi="Tahoma" w:cs="Tahoma"/>
          <w:noProof/>
          <w:sz w:val="20"/>
        </w:rPr>
        <w:t xml:space="preserve">, </w:t>
      </w:r>
      <w:r w:rsidRPr="004E6784">
        <w:rPr>
          <w:rFonts w:ascii="Tahoma" w:hAnsi="Tahoma" w:cs="Tahoma"/>
          <w:i/>
          <w:iCs/>
          <w:noProof/>
          <w:sz w:val="20"/>
        </w:rPr>
        <w:t>37</w:t>
      </w:r>
      <w:r w:rsidRPr="004E6784">
        <w:rPr>
          <w:rFonts w:ascii="Tahoma" w:hAnsi="Tahoma" w:cs="Tahoma"/>
          <w:noProof/>
          <w:sz w:val="20"/>
        </w:rPr>
        <w:t>(3), 501–530. https://doi.org/10.1002/jmri.24011</w:t>
      </w:r>
    </w:p>
    <w:p w14:paraId="01FA7AB6"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Keenan, K. E., Jordanova, K. V., Ogier, S. E., Tamada, D., Bruhwiler, N., Starekova, J., Riek, J., McCracken, P. J., &amp; Hernando, D. (2024). Phantoms for Quantitative Body MRI: a review and discussion of the phantom value. </w:t>
      </w:r>
      <w:r w:rsidRPr="004E6784">
        <w:rPr>
          <w:rFonts w:ascii="Tahoma" w:hAnsi="Tahoma" w:cs="Tahoma"/>
          <w:i/>
          <w:iCs/>
          <w:noProof/>
          <w:sz w:val="20"/>
        </w:rPr>
        <w:t>Magnetic Resonance Materials in Physics, Biology and Medicine</w:t>
      </w:r>
      <w:r w:rsidRPr="004E6784">
        <w:rPr>
          <w:rFonts w:ascii="Tahoma" w:hAnsi="Tahoma" w:cs="Tahoma"/>
          <w:noProof/>
          <w:sz w:val="20"/>
        </w:rPr>
        <w:t xml:space="preserve">, </w:t>
      </w:r>
      <w:r w:rsidRPr="004E6784">
        <w:rPr>
          <w:rFonts w:ascii="Tahoma" w:hAnsi="Tahoma" w:cs="Tahoma"/>
          <w:i/>
          <w:iCs/>
          <w:noProof/>
          <w:sz w:val="20"/>
        </w:rPr>
        <w:t>37</w:t>
      </w:r>
      <w:r w:rsidRPr="004E6784">
        <w:rPr>
          <w:rFonts w:ascii="Tahoma" w:hAnsi="Tahoma" w:cs="Tahoma"/>
          <w:noProof/>
          <w:sz w:val="20"/>
        </w:rPr>
        <w:t>(4), 535–549. https://doi.org/10.1007/s10334-024-01181-8</w:t>
      </w:r>
    </w:p>
    <w:p w14:paraId="01423FC2"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Khan et al. (2024). </w:t>
      </w:r>
      <w:r w:rsidRPr="004E6784">
        <w:rPr>
          <w:rFonts w:ascii="Tahoma" w:hAnsi="Tahoma" w:cs="Tahoma"/>
          <w:i/>
          <w:iCs/>
          <w:noProof/>
          <w:sz w:val="20"/>
        </w:rPr>
        <w:t>How Moisture Level Impact MRI Room performance and Patient Safety: A comprehensive Analysis</w:t>
      </w:r>
      <w:r w:rsidRPr="004E6784">
        <w:rPr>
          <w:rFonts w:ascii="Tahoma" w:hAnsi="Tahoma" w:cs="Tahoma"/>
          <w:noProof/>
          <w:sz w:val="20"/>
        </w:rPr>
        <w:t xml:space="preserve">. </w:t>
      </w:r>
      <w:r w:rsidRPr="004E6784">
        <w:rPr>
          <w:rFonts w:ascii="Tahoma" w:hAnsi="Tahoma" w:cs="Tahoma"/>
          <w:i/>
          <w:iCs/>
          <w:noProof/>
          <w:sz w:val="20"/>
        </w:rPr>
        <w:t>2</w:t>
      </w:r>
      <w:r w:rsidRPr="004E6784">
        <w:rPr>
          <w:rFonts w:ascii="Tahoma" w:hAnsi="Tahoma" w:cs="Tahoma"/>
          <w:noProof/>
          <w:sz w:val="20"/>
        </w:rPr>
        <w:t>(July), 6–14. https://doi.org/10.62896/ijmsi.2.1.02</w:t>
      </w:r>
    </w:p>
    <w:p w14:paraId="6594AC53"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Ladd, M. E., Bachert, P., Meyerspeer, M., Moser, E., Nagel, A. M., Norris, D. G., Schmitter, S., Speck, O., Straub, S., &amp; Zaiss, M. (2018). Pros and cons of ultra-high-field MRI/MRS for human application. </w:t>
      </w:r>
      <w:r w:rsidRPr="004E6784">
        <w:rPr>
          <w:rFonts w:ascii="Tahoma" w:hAnsi="Tahoma" w:cs="Tahoma"/>
          <w:i/>
          <w:iCs/>
          <w:noProof/>
          <w:sz w:val="20"/>
        </w:rPr>
        <w:t>Progress in Nuclear Magnetic Resonance Spectroscopy</w:t>
      </w:r>
      <w:r w:rsidRPr="004E6784">
        <w:rPr>
          <w:rFonts w:ascii="Tahoma" w:hAnsi="Tahoma" w:cs="Tahoma"/>
          <w:noProof/>
          <w:sz w:val="20"/>
        </w:rPr>
        <w:t xml:space="preserve">, </w:t>
      </w:r>
      <w:r w:rsidRPr="004E6784">
        <w:rPr>
          <w:rFonts w:ascii="Tahoma" w:hAnsi="Tahoma" w:cs="Tahoma"/>
          <w:i/>
          <w:iCs/>
          <w:noProof/>
          <w:sz w:val="20"/>
        </w:rPr>
        <w:t>109</w:t>
      </w:r>
      <w:r w:rsidRPr="004E6784">
        <w:rPr>
          <w:rFonts w:ascii="Tahoma" w:hAnsi="Tahoma" w:cs="Tahoma"/>
          <w:noProof/>
          <w:sz w:val="20"/>
        </w:rPr>
        <w:t>, 1–50. https://doi.org/10.1016/j.pnmrs.2018.06.001</w:t>
      </w:r>
    </w:p>
    <w:p w14:paraId="13A3DB7E"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Lu, W., Dong, K., Cui, D., Jiao, Q., &amp; Qiu, J. (2019). Quality assurance of human functional magnetic resonance imaging: A literature review. </w:t>
      </w:r>
      <w:r w:rsidRPr="004E6784">
        <w:rPr>
          <w:rFonts w:ascii="Tahoma" w:hAnsi="Tahoma" w:cs="Tahoma"/>
          <w:i/>
          <w:iCs/>
          <w:noProof/>
          <w:sz w:val="20"/>
        </w:rPr>
        <w:t>Quantitative Imaging in Medicine and Surgery</w:t>
      </w:r>
      <w:r w:rsidRPr="004E6784">
        <w:rPr>
          <w:rFonts w:ascii="Tahoma" w:hAnsi="Tahoma" w:cs="Tahoma"/>
          <w:noProof/>
          <w:sz w:val="20"/>
        </w:rPr>
        <w:t xml:space="preserve">, </w:t>
      </w:r>
      <w:r w:rsidRPr="004E6784">
        <w:rPr>
          <w:rFonts w:ascii="Tahoma" w:hAnsi="Tahoma" w:cs="Tahoma"/>
          <w:i/>
          <w:iCs/>
          <w:noProof/>
          <w:sz w:val="20"/>
        </w:rPr>
        <w:t>9</w:t>
      </w:r>
      <w:r w:rsidRPr="004E6784">
        <w:rPr>
          <w:rFonts w:ascii="Tahoma" w:hAnsi="Tahoma" w:cs="Tahoma"/>
          <w:noProof/>
          <w:sz w:val="20"/>
        </w:rPr>
        <w:t>(6), 1147–1162. https://doi.org/10.21037/qims.2019.04.18</w:t>
      </w:r>
    </w:p>
    <w:p w14:paraId="1028345D"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MARIN, M., OPREA, R., &amp; MARIN, F.-B. (2025). A Comparative Evaluation of Technical, Financial, and Imaging Performance Between 1.5 Tesla and 3 Tesla MRI Systems for Clinical Applications. </w:t>
      </w:r>
      <w:r w:rsidRPr="004E6784">
        <w:rPr>
          <w:rFonts w:ascii="Tahoma" w:hAnsi="Tahoma" w:cs="Tahoma"/>
          <w:i/>
          <w:iCs/>
          <w:noProof/>
          <w:sz w:val="20"/>
        </w:rPr>
        <w:t>The Annals of “Dunarea de Jos” University of Galati. Fascicle IX, Metallurgy and Materials Science</w:t>
      </w:r>
      <w:r w:rsidRPr="004E6784">
        <w:rPr>
          <w:rFonts w:ascii="Tahoma" w:hAnsi="Tahoma" w:cs="Tahoma"/>
          <w:noProof/>
          <w:sz w:val="20"/>
        </w:rPr>
        <w:t xml:space="preserve">, </w:t>
      </w:r>
      <w:r w:rsidRPr="004E6784">
        <w:rPr>
          <w:rFonts w:ascii="Tahoma" w:hAnsi="Tahoma" w:cs="Tahoma"/>
          <w:i/>
          <w:iCs/>
          <w:noProof/>
          <w:sz w:val="20"/>
        </w:rPr>
        <w:t>48</w:t>
      </w:r>
      <w:r w:rsidRPr="004E6784">
        <w:rPr>
          <w:rFonts w:ascii="Tahoma" w:hAnsi="Tahoma" w:cs="Tahoma"/>
          <w:noProof/>
          <w:sz w:val="20"/>
        </w:rPr>
        <w:t>(3), 5–9. https://doi.org/10.35219/mms.2025.3.01</w:t>
      </w:r>
    </w:p>
    <w:p w14:paraId="716D811D"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Palesi, F., Nigri, A., Gianeri, R., Aquino, D., Redolfi, A., Biagi, L., Carne, I., De Francesco, S., Ferraro, S., Martucci, P., Medina, J. P., Napolitano, A., Pirastru, A., Baglio, F., Tagliavini, F., Bruzzone, M. G., Tosetti, M., Gandini Wheeler-Kingshott, C. A. M., D’Angelo, E., … Triulzi, F. M. (2022). MRI data quality assessment for the RIN - Neuroimaging Network using the ACR phantoms. </w:t>
      </w:r>
      <w:r w:rsidRPr="004E6784">
        <w:rPr>
          <w:rFonts w:ascii="Tahoma" w:hAnsi="Tahoma" w:cs="Tahoma"/>
          <w:i/>
          <w:iCs/>
          <w:noProof/>
          <w:sz w:val="20"/>
        </w:rPr>
        <w:t>Physica Medica</w:t>
      </w:r>
      <w:r w:rsidRPr="004E6784">
        <w:rPr>
          <w:rFonts w:ascii="Tahoma" w:hAnsi="Tahoma" w:cs="Tahoma"/>
          <w:noProof/>
          <w:sz w:val="20"/>
        </w:rPr>
        <w:t xml:space="preserve">, </w:t>
      </w:r>
      <w:r w:rsidRPr="004E6784">
        <w:rPr>
          <w:rFonts w:ascii="Tahoma" w:hAnsi="Tahoma" w:cs="Tahoma"/>
          <w:i/>
          <w:iCs/>
          <w:noProof/>
          <w:sz w:val="20"/>
        </w:rPr>
        <w:t>104</w:t>
      </w:r>
      <w:r w:rsidRPr="004E6784">
        <w:rPr>
          <w:rFonts w:ascii="Tahoma" w:hAnsi="Tahoma" w:cs="Tahoma"/>
          <w:noProof/>
          <w:sz w:val="20"/>
        </w:rPr>
        <w:t>(October), 93–100. https://doi.org/10.1016/j.ejmp.2022.10.008</w:t>
      </w:r>
    </w:p>
    <w:p w14:paraId="10FF319F"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Stupic, K. F., Ainslie, M., Boss, M. A., Charles, C., Dienstfrey, A. M., Evelhoch, J. L., Finn, P., Gimbutas, Z., Gunter, J. L., Hill, D. L. G., Jack, C. R., Jackson, E. F., Karaulanov, T., Keenan, K. E., Liu, G., Martin, M. N., Prasad, P. V., Rentz, N. S., Yuan, C., &amp; Russek, S. E. (2021). A standard system phantom for magnetic resonance imaging. </w:t>
      </w:r>
      <w:r w:rsidRPr="004E6784">
        <w:rPr>
          <w:rFonts w:ascii="Tahoma" w:hAnsi="Tahoma" w:cs="Tahoma"/>
          <w:i/>
          <w:iCs/>
          <w:noProof/>
          <w:sz w:val="20"/>
        </w:rPr>
        <w:t>Magnetic Resonance in Medicine</w:t>
      </w:r>
      <w:r w:rsidRPr="004E6784">
        <w:rPr>
          <w:rFonts w:ascii="Tahoma" w:hAnsi="Tahoma" w:cs="Tahoma"/>
          <w:noProof/>
          <w:sz w:val="20"/>
        </w:rPr>
        <w:t xml:space="preserve">, </w:t>
      </w:r>
      <w:r w:rsidRPr="004E6784">
        <w:rPr>
          <w:rFonts w:ascii="Tahoma" w:hAnsi="Tahoma" w:cs="Tahoma"/>
          <w:i/>
          <w:iCs/>
          <w:noProof/>
          <w:sz w:val="20"/>
        </w:rPr>
        <w:t>86</w:t>
      </w:r>
      <w:r w:rsidRPr="004E6784">
        <w:rPr>
          <w:rFonts w:ascii="Tahoma" w:hAnsi="Tahoma" w:cs="Tahoma"/>
          <w:noProof/>
          <w:sz w:val="20"/>
        </w:rPr>
        <w:t>(3), 1194–1211. https://doi.org/10.1002/mrm.28779</w:t>
      </w:r>
    </w:p>
    <w:p w14:paraId="291F4C72"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Weishaupt, D., Köchli, V. D., &amp; Marincek, B. (2008). How does MRI work? In </w:t>
      </w:r>
      <w:r w:rsidRPr="004E6784">
        <w:rPr>
          <w:rFonts w:ascii="Tahoma" w:hAnsi="Tahoma" w:cs="Tahoma"/>
          <w:i/>
          <w:iCs/>
          <w:noProof/>
          <w:sz w:val="20"/>
        </w:rPr>
        <w:t>How does MRI work?</w:t>
      </w:r>
      <w:r w:rsidRPr="004E6784">
        <w:rPr>
          <w:rFonts w:ascii="Tahoma" w:hAnsi="Tahoma" w:cs="Tahoma"/>
          <w:noProof/>
          <w:sz w:val="20"/>
        </w:rPr>
        <w:t xml:space="preserve"> https://doi.org/10.1007/978-3-662-07805-1</w:t>
      </w:r>
    </w:p>
    <w:p w14:paraId="30C48748" w14:textId="77777777" w:rsidR="00AF7B38" w:rsidRPr="004E6784" w:rsidRDefault="00AF7B38" w:rsidP="004E0FD3">
      <w:pPr>
        <w:widowControl w:val="0"/>
        <w:autoSpaceDE w:val="0"/>
        <w:autoSpaceDN w:val="0"/>
        <w:adjustRightInd w:val="0"/>
        <w:spacing w:after="0" w:line="240" w:lineRule="auto"/>
        <w:ind w:left="567" w:right="-42" w:hanging="567"/>
        <w:jc w:val="both"/>
        <w:rPr>
          <w:rFonts w:ascii="Tahoma" w:hAnsi="Tahoma" w:cs="Tahoma"/>
          <w:noProof/>
          <w:sz w:val="20"/>
        </w:rPr>
      </w:pPr>
      <w:r w:rsidRPr="004E6784">
        <w:rPr>
          <w:rFonts w:ascii="Tahoma" w:hAnsi="Tahoma" w:cs="Tahoma"/>
          <w:noProof/>
          <w:sz w:val="20"/>
        </w:rPr>
        <w:t xml:space="preserve">Wood et al. (2011). </w:t>
      </w:r>
      <w:r w:rsidRPr="004E6784">
        <w:rPr>
          <w:rFonts w:ascii="Tahoma" w:hAnsi="Tahoma" w:cs="Tahoma"/>
          <w:i/>
          <w:iCs/>
          <w:noProof/>
          <w:sz w:val="20"/>
        </w:rPr>
        <w:t>Optimal Use Report</w:t>
      </w:r>
      <w:r w:rsidRPr="004E6784">
        <w:rPr>
          <w:rFonts w:ascii="Tahoma" w:hAnsi="Tahoma" w:cs="Tahoma"/>
          <w:noProof/>
          <w:sz w:val="20"/>
        </w:rPr>
        <w:t xml:space="preserve"> (Vol. 1, Number 2).</w:t>
      </w:r>
    </w:p>
    <w:p w14:paraId="10DFF3B5" w14:textId="044260FF" w:rsidR="00AF7B38" w:rsidRPr="00362A0C" w:rsidRDefault="00AF7B38" w:rsidP="0029697A">
      <w:pPr>
        <w:widowControl w:val="0"/>
        <w:autoSpaceDE w:val="0"/>
        <w:autoSpaceDN w:val="0"/>
        <w:adjustRightInd w:val="0"/>
        <w:spacing w:after="0" w:line="240" w:lineRule="auto"/>
        <w:ind w:left="567" w:right="-42" w:hanging="567"/>
        <w:jc w:val="both"/>
        <w:rPr>
          <w:rFonts w:ascii="Tahoma" w:hAnsi="Tahoma" w:cs="Tahoma"/>
          <w:color w:val="000000" w:themeColor="text1"/>
          <w:sz w:val="20"/>
          <w:szCs w:val="20"/>
          <w:lang w:val="en-ID"/>
        </w:rPr>
      </w:pPr>
      <w:r w:rsidRPr="004E6784">
        <w:rPr>
          <w:rFonts w:ascii="Tahoma" w:hAnsi="Tahoma" w:cs="Tahoma"/>
          <w:noProof/>
          <w:sz w:val="20"/>
        </w:rPr>
        <w:t xml:space="preserve">Yang, G., Lv, J., Chen, Y., Huang, J., &amp; Zhu, J. (2021). </w:t>
      </w:r>
      <w:r w:rsidRPr="004E6784">
        <w:rPr>
          <w:rFonts w:ascii="Tahoma" w:hAnsi="Tahoma" w:cs="Tahoma"/>
          <w:i/>
          <w:iCs/>
          <w:noProof/>
          <w:sz w:val="20"/>
        </w:rPr>
        <w:t>Generative Adversarial Networks (GAN) Powered Fast Magnetic Resonance Imaging -- Mini Review, Comparison and Perspectives</w:t>
      </w:r>
      <w:r w:rsidRPr="004E6784">
        <w:rPr>
          <w:rFonts w:ascii="Tahoma" w:hAnsi="Tahoma" w:cs="Tahoma"/>
          <w:noProof/>
          <w:sz w:val="20"/>
        </w:rPr>
        <w:t>. http://arxiv.org/abs/2105.01800</w:t>
      </w:r>
      <w:r>
        <w:rPr>
          <w:rFonts w:ascii="Tahoma" w:hAnsi="Tahoma" w:cs="Tahoma"/>
          <w:color w:val="000000" w:themeColor="text1"/>
          <w:sz w:val="20"/>
          <w:szCs w:val="20"/>
          <w:lang w:val="en-ID"/>
        </w:rPr>
        <w:fldChar w:fldCharType="end"/>
      </w:r>
    </w:p>
    <w:p w14:paraId="4E7A4F4E" w14:textId="3E1B4B76" w:rsidR="00F0688A" w:rsidRPr="00AF7B38" w:rsidRDefault="00F0688A" w:rsidP="004E0FD3">
      <w:pPr>
        <w:ind w:right="-42" w:firstLine="426"/>
      </w:pPr>
    </w:p>
    <w:sectPr w:rsidR="00F0688A" w:rsidRPr="00AF7B38" w:rsidSect="00782E64">
      <w:headerReference w:type="even" r:id="rId15"/>
      <w:headerReference w:type="default" r:id="rId16"/>
      <w:footerReference w:type="even" r:id="rId17"/>
      <w:footerReference w:type="default" r:id="rId18"/>
      <w:headerReference w:type="first" r:id="rId19"/>
      <w:footerReference w:type="first" r:id="rId20"/>
      <w:pgSz w:w="11910" w:h="16840"/>
      <w:pgMar w:top="1440" w:right="1440" w:bottom="1440" w:left="1440" w:header="709" w:footer="709" w:gutter="0"/>
      <w:pgNumType w:start="5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B78B9" w14:textId="77777777" w:rsidR="008301D6" w:rsidRDefault="008301D6">
      <w:pPr>
        <w:spacing w:line="240" w:lineRule="auto"/>
      </w:pPr>
      <w:r>
        <w:separator/>
      </w:r>
    </w:p>
  </w:endnote>
  <w:endnote w:type="continuationSeparator" w:id="0">
    <w:p w14:paraId="78BB4B92" w14:textId="77777777" w:rsidR="008301D6" w:rsidRDefault="00830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nto copilot variable">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
      <w:docPartObj>
        <w:docPartGallery w:val="AutoText"/>
      </w:docPartObj>
    </w:sdtPr>
    <w:sdtEndPr>
      <w:rPr>
        <w:b w:val="0"/>
      </w:rPr>
    </w:sdtEndPr>
    <w:sdtContent>
      <w:p w14:paraId="4F695693" w14:textId="77777777" w:rsidR="0088482F" w:rsidRDefault="00000000">
        <w:pPr>
          <w:pStyle w:val="Footer"/>
        </w:pPr>
        <w:proofErr w:type="spellStart"/>
        <w:r>
          <w:t>Page</w:t>
        </w:r>
        <w:proofErr w:type="spellEnd"/>
        <w:r>
          <w:t xml:space="preserve"> | </w:t>
        </w:r>
        <w:r>
          <w:fldChar w:fldCharType="begin"/>
        </w:r>
        <w:r>
          <w:instrText xml:space="preserve"> PAGE   \* MERGEFORMAT </w:instrText>
        </w:r>
        <w:r>
          <w:fldChar w:fldCharType="separate"/>
        </w:r>
        <w:r>
          <w:t>2</w:t>
        </w:r>
        <w:r>
          <w:fldChar w:fldCharType="end"/>
        </w:r>
      </w:p>
    </w:sdtContent>
  </w:sdt>
  <w:p w14:paraId="172B325A" w14:textId="77777777" w:rsidR="0088482F" w:rsidRDefault="0088482F">
    <w:pPr>
      <w:pStyle w:val="Footer"/>
    </w:pPr>
  </w:p>
  <w:p w14:paraId="67FF85C2" w14:textId="77777777" w:rsidR="00AB7467" w:rsidRDefault="00AB74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91687752"/>
      <w:docPartObj>
        <w:docPartGallery w:val="AutoText"/>
      </w:docPartObj>
    </w:sdtPr>
    <w:sdtEndPr>
      <w:rPr>
        <w:rFonts w:ascii="Tahoma" w:hAnsi="Tahoma" w:cs="Tahoma"/>
        <w:b w:val="0"/>
        <w:sz w:val="21"/>
        <w:szCs w:val="21"/>
      </w:rPr>
    </w:sdtEndPr>
    <w:sdtContent>
      <w:sdt>
        <w:sdtPr>
          <w:rPr>
            <w:sz w:val="21"/>
            <w:szCs w:val="21"/>
          </w:rPr>
          <w:id w:val="250272965"/>
          <w:docPartObj>
            <w:docPartGallery w:val="AutoText"/>
          </w:docPartObj>
        </w:sdtPr>
        <w:sdtEndPr>
          <w:rPr>
            <w:rFonts w:ascii="Tahoma" w:hAnsi="Tahoma" w:cs="Tahoma"/>
          </w:rPr>
        </w:sdtEndPr>
        <w:sdtContent>
          <w:p w14:paraId="64C62040" w14:textId="77777777" w:rsidR="0054159E" w:rsidRPr="009C7868" w:rsidRDefault="00000000" w:rsidP="0054159E">
            <w:pPr>
              <w:pStyle w:val="Footer"/>
              <w:ind w:left="3407" w:firstLine="4531"/>
            </w:pPr>
            <w:sdt>
              <w:sdtPr>
                <w:rPr>
                  <w:b/>
                </w:rPr>
                <w:id w:val="-1537572818"/>
                <w:docPartObj>
                  <w:docPartGallery w:val="Page Numbers (Bottom of Page)"/>
                  <w:docPartUnique/>
                </w:docPartObj>
              </w:sdtPr>
              <w:sdtEndPr>
                <w:rPr>
                  <w:b w:val="0"/>
                  <w:noProof/>
                </w:rPr>
              </w:sdtEndPr>
              <w:sdtContent>
                <w:proofErr w:type="spellStart"/>
                <w:r w:rsidR="0054159E" w:rsidRPr="009C7868">
                  <w:t>Page</w:t>
                </w:r>
                <w:proofErr w:type="spellEnd"/>
                <w:r w:rsidR="0054159E" w:rsidRPr="009C7868">
                  <w:t xml:space="preserve"> | </w:t>
                </w:r>
                <w:r w:rsidR="0054159E" w:rsidRPr="009C7868">
                  <w:fldChar w:fldCharType="begin"/>
                </w:r>
                <w:r w:rsidR="0054159E" w:rsidRPr="009C7868">
                  <w:instrText xml:space="preserve"> PAGE   \* MERGEFORMAT </w:instrText>
                </w:r>
                <w:r w:rsidR="0054159E" w:rsidRPr="009C7868">
                  <w:fldChar w:fldCharType="separate"/>
                </w:r>
                <w:r w:rsidR="0054159E">
                  <w:t>138</w:t>
                </w:r>
                <w:r w:rsidR="0054159E" w:rsidRPr="009C7868">
                  <w:rPr>
                    <w:noProof/>
                  </w:rPr>
                  <w:fldChar w:fldCharType="end"/>
                </w:r>
              </w:sdtContent>
            </w:sdt>
          </w:p>
          <w:p w14:paraId="6B8B2B84" w14:textId="1FD01DD4" w:rsidR="0088482F" w:rsidRDefault="00000000">
            <w:pPr>
              <w:pStyle w:val="Footer"/>
              <w:rPr>
                <w:rFonts w:ascii="Tahoma" w:hAnsi="Tahoma" w:cs="Tahoma"/>
                <w:sz w:val="21"/>
                <w:szCs w:val="21"/>
              </w:rPr>
            </w:pPr>
          </w:p>
        </w:sdtContent>
      </w:sdt>
    </w:sdtContent>
  </w:sdt>
  <w:p w14:paraId="55114968" w14:textId="77777777" w:rsidR="0088482F" w:rsidRDefault="0088482F">
    <w:pPr>
      <w:pStyle w:val="Footer"/>
      <w:rPr>
        <w:sz w:val="21"/>
        <w:szCs w:val="21"/>
      </w:rPr>
    </w:pPr>
  </w:p>
  <w:p w14:paraId="4119B1FC" w14:textId="77777777" w:rsidR="00AB7467" w:rsidRDefault="00AB74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A775" w14:textId="64D38118" w:rsidR="0054159E" w:rsidRPr="009C7868" w:rsidRDefault="00000000" w:rsidP="0054159E">
    <w:pPr>
      <w:pStyle w:val="Footer"/>
      <w:ind w:left="3407" w:firstLine="4531"/>
    </w:pPr>
    <w:sdt>
      <w:sdtPr>
        <w:rPr>
          <w:b/>
        </w:rPr>
        <w:id w:val="-2010061657"/>
        <w:docPartObj>
          <w:docPartGallery w:val="Page Numbers (Bottom of Page)"/>
          <w:docPartUnique/>
        </w:docPartObj>
      </w:sdtPr>
      <w:sdtEndPr>
        <w:rPr>
          <w:b w:val="0"/>
          <w:noProof/>
        </w:rPr>
      </w:sdtEndPr>
      <w:sdtContent>
        <w:proofErr w:type="spellStart"/>
        <w:r w:rsidR="0054159E" w:rsidRPr="009C7868">
          <w:t>Page</w:t>
        </w:r>
        <w:proofErr w:type="spellEnd"/>
        <w:r w:rsidR="0054159E" w:rsidRPr="009C7868">
          <w:t xml:space="preserve"> | </w:t>
        </w:r>
        <w:r w:rsidR="0054159E" w:rsidRPr="009C7868">
          <w:fldChar w:fldCharType="begin"/>
        </w:r>
        <w:r w:rsidR="0054159E" w:rsidRPr="009C7868">
          <w:instrText xml:space="preserve"> PAGE   \* MERGEFORMAT </w:instrText>
        </w:r>
        <w:r w:rsidR="0054159E" w:rsidRPr="009C7868">
          <w:fldChar w:fldCharType="separate"/>
        </w:r>
        <w:r w:rsidR="0054159E">
          <w:t>138</w:t>
        </w:r>
        <w:r w:rsidR="0054159E" w:rsidRPr="009C7868">
          <w:rPr>
            <w:noProof/>
          </w:rPr>
          <w:fldChar w:fldCharType="end"/>
        </w:r>
      </w:sdtContent>
    </w:sdt>
  </w:p>
  <w:p w14:paraId="64D4132D" w14:textId="0DF112B3" w:rsidR="0088482F" w:rsidRDefault="00000000" w:rsidP="0054159E">
    <w:pPr>
      <w:pStyle w:val="Footer"/>
      <w:rPr>
        <w:rFonts w:ascii="Tahoma" w:hAnsi="Tahoma" w:cs="Tahoma"/>
        <w:sz w:val="21"/>
        <w:szCs w:val="21"/>
        <w:lang w:val="en-US"/>
      </w:rPr>
    </w:pPr>
    <w:r>
      <w:rPr>
        <w:rFonts w:ascii="Tahoma" w:hAnsi="Tahoma" w:cs="Tahoma"/>
        <w:sz w:val="21"/>
        <w:szCs w:val="21"/>
        <w:lang w:val="en-US"/>
      </w:rPr>
      <w:tab/>
    </w:r>
  </w:p>
  <w:p w14:paraId="36F09DD5" w14:textId="77777777" w:rsidR="0088482F" w:rsidRDefault="0088482F">
    <w:pPr>
      <w:pStyle w:val="Footer"/>
    </w:pPr>
  </w:p>
  <w:p w14:paraId="24426CB3" w14:textId="77777777" w:rsidR="00AB7467" w:rsidRDefault="00AB74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3154E" w14:textId="77777777" w:rsidR="008301D6" w:rsidRDefault="008301D6">
      <w:pPr>
        <w:spacing w:after="0"/>
      </w:pPr>
      <w:r>
        <w:separator/>
      </w:r>
    </w:p>
  </w:footnote>
  <w:footnote w:type="continuationSeparator" w:id="0">
    <w:p w14:paraId="4931C581" w14:textId="77777777" w:rsidR="008301D6" w:rsidRDefault="008301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75FD1" w14:textId="77777777" w:rsidR="0088482F" w:rsidRDefault="00000000">
    <w:pPr>
      <w:pStyle w:val="Footer"/>
      <w:tabs>
        <w:tab w:val="clear" w:pos="4513"/>
        <w:tab w:val="center" w:pos="284"/>
      </w:tabs>
      <w:rPr>
        <w:rFonts w:ascii="Tahoma" w:hAnsi="Tahoma" w:cs="Tahoma"/>
        <w:iCs/>
        <w:color w:val="000000" w:themeColor="text1"/>
        <w:sz w:val="18"/>
        <w:szCs w:val="20"/>
        <w:lang w:val="zh-CN"/>
      </w:rPr>
    </w:pPr>
    <w:r>
      <w:rPr>
        <w:rFonts w:ascii="Tahoma" w:hAnsi="Tahoma" w:cs="Tahoma"/>
        <w:color w:val="000000" w:themeColor="text1"/>
        <w:sz w:val="18"/>
        <w:lang w:val="en-US"/>
      </w:rPr>
      <w:t>COVIT:</w:t>
    </w:r>
    <w:r>
      <w:rPr>
        <w:rFonts w:ascii="Tahoma" w:hAnsi="Tahoma" w:cs="Tahoma"/>
        <w:color w:val="000000" w:themeColor="text1"/>
        <w:sz w:val="18"/>
        <w:lang w:val="zh-CN"/>
      </w:rPr>
      <w:t xml:space="preserve"> Jurnal Pengabdian Kepada Masyarakat</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zh-CN"/>
      </w:rPr>
      <w:t>1</w:t>
    </w:r>
    <w:r>
      <w:rPr>
        <w:rFonts w:ascii="Tahoma" w:hAnsi="Tahoma" w:cs="Tahoma"/>
        <w:iCs/>
        <w:sz w:val="18"/>
        <w:szCs w:val="20"/>
      </w:rPr>
      <w:t xml:space="preserve">, No. </w:t>
    </w:r>
    <w:r>
      <w:rPr>
        <w:rFonts w:ascii="Tahoma" w:hAnsi="Tahoma" w:cs="Tahoma"/>
        <w:iCs/>
        <w:sz w:val="18"/>
        <w:szCs w:val="20"/>
        <w:lang w:val="zh-CN"/>
      </w:rPr>
      <w:t>2</w:t>
    </w:r>
    <w:r>
      <w:rPr>
        <w:rFonts w:ascii="Tahoma" w:hAnsi="Tahoma" w:cs="Tahoma"/>
        <w:iCs/>
        <w:sz w:val="18"/>
        <w:szCs w:val="20"/>
      </w:rPr>
      <w:t xml:space="preserve">, </w:t>
    </w:r>
    <w:r>
      <w:rPr>
        <w:rFonts w:ascii="Tahoma" w:hAnsi="Tahoma" w:cs="Tahoma"/>
        <w:iCs/>
        <w:sz w:val="18"/>
        <w:szCs w:val="20"/>
        <w:lang w:val="zh-CN"/>
      </w:rPr>
      <w:t>Bulan September</w:t>
    </w:r>
    <w:r>
      <w:rPr>
        <w:rFonts w:ascii="Tahoma" w:hAnsi="Tahoma" w:cs="Tahoma"/>
        <w:iCs/>
        <w:sz w:val="18"/>
        <w:szCs w:val="20"/>
      </w:rPr>
      <w:t xml:space="preserve"> </w:t>
    </w:r>
    <w:r>
      <w:rPr>
        <w:rFonts w:ascii="Tahoma" w:hAnsi="Tahoma" w:cs="Tahoma"/>
        <w:iCs/>
        <w:sz w:val="18"/>
        <w:szCs w:val="20"/>
        <w:lang w:val="zh-CN"/>
      </w:rPr>
      <w:t>Tahun</w:t>
    </w:r>
    <w:r>
      <w:rPr>
        <w:rFonts w:ascii="Tahoma" w:hAnsi="Tahoma" w:cs="Tahoma"/>
        <w:iCs/>
        <w:color w:val="000000" w:themeColor="text1"/>
        <w:sz w:val="18"/>
        <w:szCs w:val="20"/>
        <w:lang w:val="zh-CN"/>
      </w:rPr>
      <w:t xml:space="preserve"> 2021</w:t>
    </w:r>
  </w:p>
  <w:p w14:paraId="29F374EC" w14:textId="77777777" w:rsidR="0088482F" w:rsidRDefault="0088482F">
    <w:pPr>
      <w:pStyle w:val="Header"/>
      <w:rPr>
        <w:lang w:val="zh-CN"/>
      </w:rPr>
    </w:pPr>
  </w:p>
  <w:p w14:paraId="45746625" w14:textId="77777777" w:rsidR="00AB7467" w:rsidRDefault="00AB74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E5D4B" w14:textId="77777777" w:rsidR="0003315D" w:rsidRPr="00FB3EE0" w:rsidRDefault="0003315D" w:rsidP="0003315D">
    <w:pPr>
      <w:pStyle w:val="Header"/>
      <w:rPr>
        <w:lang w:val="en-ID"/>
      </w:rPr>
    </w:pPr>
    <w:r w:rsidRPr="00D27A0B">
      <w:rPr>
        <w:rFonts w:ascii="Tahoma" w:hAnsi="Tahoma" w:cs="Tahoma"/>
        <w:b/>
        <w:color w:val="000000" w:themeColor="text1"/>
        <w:sz w:val="18"/>
        <w:lang w:val="en-US"/>
      </w:rPr>
      <w:t>KOLONI</w:t>
    </w:r>
    <w:r>
      <w:rPr>
        <w:rFonts w:ascii="Tahoma" w:hAnsi="Tahoma" w:cs="Tahoma"/>
        <w:color w:val="000000" w:themeColor="text1"/>
        <w:sz w:val="18"/>
        <w:lang w:val="en-US"/>
      </w:rPr>
      <w:t>:</w:t>
    </w:r>
    <w:r>
      <w:rPr>
        <w:rFonts w:ascii="Tahoma" w:hAnsi="Tahoma" w:cs="Tahoma"/>
        <w:color w:val="000000" w:themeColor="text1"/>
        <w:sz w:val="18"/>
      </w:rPr>
      <w:t xml:space="preserve"> Jurnal </w:t>
    </w:r>
    <w:proofErr w:type="spellStart"/>
    <w:r>
      <w:rPr>
        <w:rFonts w:ascii="Tahoma" w:hAnsi="Tahoma" w:cs="Tahoma"/>
        <w:color w:val="000000" w:themeColor="text1"/>
        <w:sz w:val="18"/>
      </w:rPr>
      <w:t>Multidisiplin</w:t>
    </w:r>
    <w:proofErr w:type="spellEnd"/>
    <w:r>
      <w:rPr>
        <w:rFonts w:ascii="Tahoma" w:hAnsi="Tahoma" w:cs="Tahoma"/>
        <w:color w:val="000000" w:themeColor="text1"/>
        <w:sz w:val="18"/>
      </w:rPr>
      <w:t xml:space="preserve"> Ilmu</w:t>
    </w:r>
    <w:r w:rsidRPr="00FF3245">
      <w:rPr>
        <w:rFonts w:ascii="Tahoma" w:hAnsi="Tahoma" w:cs="Tahoma"/>
        <w:i/>
        <w:iCs/>
        <w:sz w:val="18"/>
        <w:szCs w:val="20"/>
      </w:rPr>
      <w:t xml:space="preserve">, </w:t>
    </w:r>
    <w:r w:rsidRPr="00FF3245">
      <w:rPr>
        <w:rFonts w:ascii="Tahoma" w:hAnsi="Tahoma" w:cs="Tahoma"/>
        <w:iCs/>
        <w:sz w:val="18"/>
        <w:szCs w:val="20"/>
      </w:rPr>
      <w:t xml:space="preserve">Vol. </w:t>
    </w:r>
    <w:r>
      <w:rPr>
        <w:rFonts w:ascii="Tahoma" w:hAnsi="Tahoma" w:cs="Tahoma"/>
        <w:iCs/>
        <w:sz w:val="18"/>
        <w:szCs w:val="20"/>
      </w:rPr>
      <w:t>5</w:t>
    </w:r>
    <w:r w:rsidRPr="00FF3245">
      <w:rPr>
        <w:rFonts w:ascii="Tahoma" w:hAnsi="Tahoma" w:cs="Tahoma"/>
        <w:iCs/>
        <w:sz w:val="18"/>
        <w:szCs w:val="20"/>
      </w:rPr>
      <w:t xml:space="preserve">, No. </w:t>
    </w:r>
    <w:r>
      <w:rPr>
        <w:rFonts w:ascii="Tahoma" w:hAnsi="Tahoma" w:cs="Tahoma"/>
        <w:iCs/>
        <w:sz w:val="18"/>
        <w:szCs w:val="20"/>
      </w:rPr>
      <w:t>2,</w:t>
    </w:r>
    <w:r w:rsidRPr="00FF3245">
      <w:rPr>
        <w:rFonts w:ascii="Tahoma" w:hAnsi="Tahoma" w:cs="Tahoma"/>
        <w:iCs/>
        <w:sz w:val="18"/>
        <w:szCs w:val="20"/>
      </w:rPr>
      <w:t xml:space="preserve"> </w:t>
    </w:r>
    <w:r>
      <w:rPr>
        <w:rFonts w:ascii="Tahoma" w:hAnsi="Tahoma" w:cs="Tahoma"/>
        <w:iCs/>
        <w:sz w:val="18"/>
        <w:szCs w:val="20"/>
      </w:rPr>
      <w:t>Bulan Juni Tahun</w:t>
    </w:r>
    <w:r>
      <w:rPr>
        <w:rFonts w:ascii="Tahoma" w:hAnsi="Tahoma" w:cs="Tahoma"/>
        <w:iCs/>
        <w:color w:val="000000" w:themeColor="text1"/>
        <w:sz w:val="18"/>
        <w:szCs w:val="20"/>
      </w:rPr>
      <w:t xml:space="preserve"> 2026</w:t>
    </w:r>
  </w:p>
  <w:p w14:paraId="51E2E8F7" w14:textId="77777777" w:rsidR="0088482F" w:rsidRDefault="0088482F">
    <w:pPr>
      <w:pStyle w:val="Header"/>
      <w:rPr>
        <w:lang w:val="zh-CN"/>
      </w:rPr>
    </w:pPr>
  </w:p>
  <w:p w14:paraId="3E6F3F19" w14:textId="77777777" w:rsidR="00AB7467" w:rsidRDefault="00AB74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A5EDD" w14:textId="77777777" w:rsidR="0003315D" w:rsidRPr="0003324C" w:rsidRDefault="0003315D" w:rsidP="0003315D">
    <w:pPr>
      <w:pStyle w:val="Header"/>
      <w:rPr>
        <w:rFonts w:ascii="Tahoma" w:hAnsi="Tahoma" w:cs="Tahoma"/>
        <w:color w:val="000000"/>
        <w:sz w:val="18"/>
      </w:rPr>
    </w:pPr>
    <w:r w:rsidRPr="0003324C">
      <w:rPr>
        <w:rFonts w:ascii="Tahoma" w:hAnsi="Tahoma" w:cs="Tahoma"/>
        <w:b/>
        <w:color w:val="000000"/>
        <w:sz w:val="18"/>
      </w:rPr>
      <w:t>KOLONI</w:t>
    </w:r>
    <w:r w:rsidRPr="0003324C">
      <w:rPr>
        <w:rFonts w:ascii="Tahoma" w:hAnsi="Tahoma" w:cs="Tahoma"/>
        <w:color w:val="000000"/>
        <w:sz w:val="18"/>
      </w:rPr>
      <w:t>:</w:t>
    </w:r>
    <w:r>
      <w:rPr>
        <w:rFonts w:ascii="Tahoma" w:hAnsi="Tahoma" w:cs="Tahoma"/>
        <w:color w:val="000000"/>
        <w:sz w:val="18"/>
      </w:rPr>
      <w:t xml:space="preserve"> Jurnal </w:t>
    </w:r>
    <w:proofErr w:type="spellStart"/>
    <w:r>
      <w:rPr>
        <w:rFonts w:ascii="Tahoma" w:hAnsi="Tahoma" w:cs="Tahoma"/>
        <w:color w:val="000000"/>
        <w:sz w:val="18"/>
      </w:rPr>
      <w:t>Multidisiplin</w:t>
    </w:r>
    <w:proofErr w:type="spellEnd"/>
    <w:r>
      <w:rPr>
        <w:rFonts w:ascii="Tahoma" w:hAnsi="Tahoma" w:cs="Tahoma"/>
        <w:color w:val="000000"/>
        <w:sz w:val="18"/>
      </w:rPr>
      <w:t xml:space="preserve"> Ilmu, 5(</w:t>
    </w:r>
    <w:r>
      <w:rPr>
        <w:rFonts w:ascii="Tahoma" w:hAnsi="Tahoma" w:cs="Tahoma"/>
        <w:color w:val="000000"/>
        <w:sz w:val="18"/>
        <w:lang w:val="en-US"/>
      </w:rPr>
      <w:t>2</w:t>
    </w:r>
    <w:r>
      <w:rPr>
        <w:rFonts w:ascii="Tahoma" w:hAnsi="Tahoma" w:cs="Tahoma"/>
        <w:color w:val="000000"/>
        <w:sz w:val="18"/>
      </w:rPr>
      <w:t>), Tahun 2026</w:t>
    </w:r>
  </w:p>
  <w:p w14:paraId="5E563520" w14:textId="77777777" w:rsidR="0003315D" w:rsidRPr="0003324C" w:rsidRDefault="0003315D" w:rsidP="0003315D">
    <w:pPr>
      <w:pStyle w:val="Header"/>
      <w:rPr>
        <w:sz w:val="18"/>
      </w:rPr>
    </w:pPr>
    <w:r w:rsidRPr="0003324C">
      <w:rPr>
        <w:rFonts w:ascii="Tahoma" w:hAnsi="Tahoma" w:cs="Tahoma"/>
        <w:color w:val="000000"/>
        <w:sz w:val="18"/>
      </w:rPr>
      <w:t>e-ISSN: 2828-6863</w:t>
    </w:r>
  </w:p>
  <w:p w14:paraId="354CDCB0" w14:textId="04D40116" w:rsidR="0088482F" w:rsidRPr="0003315D" w:rsidRDefault="0088482F" w:rsidP="0003315D">
    <w:pPr>
      <w:pStyle w:val="Header"/>
    </w:pPr>
  </w:p>
  <w:p w14:paraId="4ED1C177" w14:textId="77777777" w:rsidR="00AB7467" w:rsidRDefault="00AB74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22688"/>
    <w:multiLevelType w:val="hybridMultilevel"/>
    <w:tmpl w:val="D2DC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45ECB"/>
    <w:multiLevelType w:val="hybridMultilevel"/>
    <w:tmpl w:val="EAEC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17660"/>
    <w:multiLevelType w:val="hybridMultilevel"/>
    <w:tmpl w:val="11FEB9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7EE6173"/>
    <w:multiLevelType w:val="hybridMultilevel"/>
    <w:tmpl w:val="817C1B30"/>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36AAA"/>
    <w:multiLevelType w:val="hybridMultilevel"/>
    <w:tmpl w:val="E558F5E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C792E25"/>
    <w:multiLevelType w:val="hybridMultilevel"/>
    <w:tmpl w:val="5FDE4392"/>
    <w:lvl w:ilvl="0" w:tplc="0082B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43352B"/>
    <w:multiLevelType w:val="hybridMultilevel"/>
    <w:tmpl w:val="D3F63A3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3240549"/>
    <w:multiLevelType w:val="hybridMultilevel"/>
    <w:tmpl w:val="F1341E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6E21678"/>
    <w:multiLevelType w:val="multilevel"/>
    <w:tmpl w:val="1EBC6B5C"/>
    <w:lvl w:ilvl="0">
      <w:start w:val="1"/>
      <w:numFmt w:val="decimal"/>
      <w:lvlText w:val="%1."/>
      <w:lvlJc w:val="left"/>
      <w:pPr>
        <w:ind w:left="1260" w:hanging="360"/>
      </w:pPr>
      <w:rPr>
        <w:rFonts w:hint="default"/>
      </w:rPr>
    </w:lvl>
    <w:lvl w:ilvl="1">
      <w:start w:val="1"/>
      <w:numFmt w:val="decimal"/>
      <w:pStyle w:val="bab4"/>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9" w15:restartNumberingAfterBreak="0">
    <w:nsid w:val="473C7A95"/>
    <w:multiLevelType w:val="hybridMultilevel"/>
    <w:tmpl w:val="432E9AB0"/>
    <w:lvl w:ilvl="0" w:tplc="DAE2BE0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AA970EE"/>
    <w:multiLevelType w:val="multilevel"/>
    <w:tmpl w:val="6B68F5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C120C4A"/>
    <w:multiLevelType w:val="hybridMultilevel"/>
    <w:tmpl w:val="D294F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1234D"/>
    <w:multiLevelType w:val="multilevel"/>
    <w:tmpl w:val="4D81234D"/>
    <w:lvl w:ilvl="0">
      <w:start w:val="1"/>
      <w:numFmt w:val="decimal"/>
      <w:lvlText w:val="%1."/>
      <w:lvlJc w:val="left"/>
      <w:pPr>
        <w:ind w:left="1494" w:hanging="360"/>
      </w:pPr>
      <w:rPr>
        <w:rFonts w:hint="default"/>
      </w:rPr>
    </w:lvl>
    <w:lvl w:ilvl="1">
      <w:numFmt w:val="bullet"/>
      <w:lvlText w:val="-"/>
      <w:lvlJc w:val="left"/>
      <w:pPr>
        <w:ind w:left="2214" w:hanging="360"/>
      </w:pPr>
      <w:rPr>
        <w:rFonts w:ascii="Arial" w:eastAsiaTheme="minorHAnsi" w:hAnsi="Arial" w:cs="Arial" w:hint="default"/>
      </w:rPr>
    </w:lvl>
    <w:lvl w:ilvl="2">
      <w:start w:val="1"/>
      <w:numFmt w:val="decimal"/>
      <w:lvlText w:val="%3)"/>
      <w:lvlJc w:val="left"/>
      <w:pPr>
        <w:ind w:left="3114" w:hanging="360"/>
      </w:pPr>
      <w:rPr>
        <w:rFonts w:hint="default"/>
      </w:rPr>
    </w:lvl>
    <w:lvl w:ilvl="3">
      <w:start w:val="1"/>
      <w:numFmt w:val="upperLetter"/>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51253828"/>
    <w:multiLevelType w:val="multilevel"/>
    <w:tmpl w:val="DD7A521E"/>
    <w:lvl w:ilvl="0">
      <w:start w:val="1"/>
      <w:numFmt w:val="decimal"/>
      <w:lvlText w:val="%1."/>
      <w:lvlJc w:val="left"/>
      <w:pPr>
        <w:ind w:left="0" w:hanging="360"/>
      </w:pPr>
      <w:rPr>
        <w:rFonts w:hint="default"/>
        <w:sz w:val="22"/>
      </w:rPr>
    </w:lvl>
    <w:lvl w:ilvl="1">
      <w:start w:val="3"/>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1080" w:hanging="144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440" w:hanging="1800"/>
      </w:pPr>
      <w:rPr>
        <w:rFonts w:hint="default"/>
      </w:rPr>
    </w:lvl>
    <w:lvl w:ilvl="7">
      <w:start w:val="1"/>
      <w:numFmt w:val="decimal"/>
      <w:isLgl/>
      <w:lvlText w:val="%1.%2.%3.%4.%5.%6.%7.%8"/>
      <w:lvlJc w:val="left"/>
      <w:pPr>
        <w:ind w:left="1800" w:hanging="2160"/>
      </w:pPr>
      <w:rPr>
        <w:rFonts w:hint="default"/>
      </w:rPr>
    </w:lvl>
    <w:lvl w:ilvl="8">
      <w:start w:val="1"/>
      <w:numFmt w:val="decimal"/>
      <w:isLgl/>
      <w:lvlText w:val="%1.%2.%3.%4.%5.%6.%7.%8.%9"/>
      <w:lvlJc w:val="left"/>
      <w:pPr>
        <w:ind w:left="2160" w:hanging="2520"/>
      </w:pPr>
      <w:rPr>
        <w:rFonts w:hint="default"/>
      </w:rPr>
    </w:lvl>
  </w:abstractNum>
  <w:abstractNum w:abstractNumId="14" w15:restartNumberingAfterBreak="0">
    <w:nsid w:val="604A48D0"/>
    <w:multiLevelType w:val="hybridMultilevel"/>
    <w:tmpl w:val="8828EE9E"/>
    <w:lvl w:ilvl="0" w:tplc="ED904814">
      <w:start w:val="1"/>
      <w:numFmt w:val="decimal"/>
      <w:lvlText w:val="%1."/>
      <w:lvlJc w:val="left"/>
      <w:pPr>
        <w:ind w:left="720" w:hanging="360"/>
      </w:pPr>
      <w:rPr>
        <w:rFonts w:hint="default"/>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D70C0"/>
    <w:multiLevelType w:val="hybridMultilevel"/>
    <w:tmpl w:val="8778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64C16"/>
    <w:multiLevelType w:val="hybridMultilevel"/>
    <w:tmpl w:val="BE8A2E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A337DA6"/>
    <w:multiLevelType w:val="hybridMultilevel"/>
    <w:tmpl w:val="25884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942E0"/>
    <w:multiLevelType w:val="hybridMultilevel"/>
    <w:tmpl w:val="9ABE07EA"/>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D6E56"/>
    <w:multiLevelType w:val="hybridMultilevel"/>
    <w:tmpl w:val="26FC108E"/>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174202"/>
    <w:multiLevelType w:val="hybridMultilevel"/>
    <w:tmpl w:val="0074D910"/>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B17A1"/>
    <w:multiLevelType w:val="hybridMultilevel"/>
    <w:tmpl w:val="11CAD84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3991693">
    <w:abstractNumId w:val="12"/>
  </w:num>
  <w:num w:numId="2" w16cid:durableId="1754816990">
    <w:abstractNumId w:val="14"/>
  </w:num>
  <w:num w:numId="3" w16cid:durableId="499275916">
    <w:abstractNumId w:val="5"/>
  </w:num>
  <w:num w:numId="4" w16cid:durableId="433749514">
    <w:abstractNumId w:val="19"/>
  </w:num>
  <w:num w:numId="5" w16cid:durableId="354506287">
    <w:abstractNumId w:val="3"/>
  </w:num>
  <w:num w:numId="6" w16cid:durableId="13507642">
    <w:abstractNumId w:val="20"/>
  </w:num>
  <w:num w:numId="7" w16cid:durableId="1412266797">
    <w:abstractNumId w:val="18"/>
  </w:num>
  <w:num w:numId="8" w16cid:durableId="53705366">
    <w:abstractNumId w:val="8"/>
  </w:num>
  <w:num w:numId="9" w16cid:durableId="843738655">
    <w:abstractNumId w:val="15"/>
  </w:num>
  <w:num w:numId="10" w16cid:durableId="541673386">
    <w:abstractNumId w:val="1"/>
  </w:num>
  <w:num w:numId="11" w16cid:durableId="27876757">
    <w:abstractNumId w:val="17"/>
  </w:num>
  <w:num w:numId="12" w16cid:durableId="1216890589">
    <w:abstractNumId w:val="13"/>
  </w:num>
  <w:num w:numId="13" w16cid:durableId="39476446">
    <w:abstractNumId w:val="11"/>
  </w:num>
  <w:num w:numId="14" w16cid:durableId="1384675641">
    <w:abstractNumId w:val="0"/>
  </w:num>
  <w:num w:numId="15" w16cid:durableId="65961487">
    <w:abstractNumId w:val="10"/>
  </w:num>
  <w:num w:numId="16" w16cid:durableId="1985505970">
    <w:abstractNumId w:val="4"/>
  </w:num>
  <w:num w:numId="17" w16cid:durableId="1177575465">
    <w:abstractNumId w:val="16"/>
  </w:num>
  <w:num w:numId="18" w16cid:durableId="488599977">
    <w:abstractNumId w:val="2"/>
  </w:num>
  <w:num w:numId="19" w16cid:durableId="28796584">
    <w:abstractNumId w:val="7"/>
  </w:num>
  <w:num w:numId="20" w16cid:durableId="857308092">
    <w:abstractNumId w:val="21"/>
  </w:num>
  <w:num w:numId="21" w16cid:durableId="1351448648">
    <w:abstractNumId w:val="6"/>
  </w:num>
  <w:num w:numId="22" w16cid:durableId="899559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BC"/>
    <w:rsid w:val="EFE4206F"/>
    <w:rsid w:val="000148B6"/>
    <w:rsid w:val="0003315D"/>
    <w:rsid w:val="000451E9"/>
    <w:rsid w:val="00053A2A"/>
    <w:rsid w:val="00081E91"/>
    <w:rsid w:val="00082788"/>
    <w:rsid w:val="000924F6"/>
    <w:rsid w:val="000B5523"/>
    <w:rsid w:val="000F47EC"/>
    <w:rsid w:val="00110AE9"/>
    <w:rsid w:val="0011598D"/>
    <w:rsid w:val="00151373"/>
    <w:rsid w:val="001A67C4"/>
    <w:rsid w:val="001A698F"/>
    <w:rsid w:val="001C472D"/>
    <w:rsid w:val="00237A5F"/>
    <w:rsid w:val="002707EB"/>
    <w:rsid w:val="0027193C"/>
    <w:rsid w:val="0029697A"/>
    <w:rsid w:val="002A7C65"/>
    <w:rsid w:val="002B3F75"/>
    <w:rsid w:val="002C4229"/>
    <w:rsid w:val="002E0065"/>
    <w:rsid w:val="0032529F"/>
    <w:rsid w:val="00347ABC"/>
    <w:rsid w:val="00350F89"/>
    <w:rsid w:val="00352AF3"/>
    <w:rsid w:val="00355B1F"/>
    <w:rsid w:val="00392145"/>
    <w:rsid w:val="003A5343"/>
    <w:rsid w:val="003B6480"/>
    <w:rsid w:val="003C731D"/>
    <w:rsid w:val="003D3CD0"/>
    <w:rsid w:val="003D4859"/>
    <w:rsid w:val="003E2A78"/>
    <w:rsid w:val="003E4154"/>
    <w:rsid w:val="00405456"/>
    <w:rsid w:val="004412F5"/>
    <w:rsid w:val="004515CE"/>
    <w:rsid w:val="00455565"/>
    <w:rsid w:val="00463FAF"/>
    <w:rsid w:val="00466E82"/>
    <w:rsid w:val="00474B4C"/>
    <w:rsid w:val="00484AE9"/>
    <w:rsid w:val="004E0FD3"/>
    <w:rsid w:val="005171D4"/>
    <w:rsid w:val="00534B2E"/>
    <w:rsid w:val="005400F4"/>
    <w:rsid w:val="0054159E"/>
    <w:rsid w:val="00551BA5"/>
    <w:rsid w:val="005851ED"/>
    <w:rsid w:val="00586E4B"/>
    <w:rsid w:val="00594599"/>
    <w:rsid w:val="005E1F05"/>
    <w:rsid w:val="005F7D4E"/>
    <w:rsid w:val="0060678B"/>
    <w:rsid w:val="006117BE"/>
    <w:rsid w:val="006511B1"/>
    <w:rsid w:val="00671027"/>
    <w:rsid w:val="0068098E"/>
    <w:rsid w:val="006B6F16"/>
    <w:rsid w:val="006C3350"/>
    <w:rsid w:val="006D454F"/>
    <w:rsid w:val="006E077E"/>
    <w:rsid w:val="006F1496"/>
    <w:rsid w:val="006F1768"/>
    <w:rsid w:val="006F57F1"/>
    <w:rsid w:val="00704EA0"/>
    <w:rsid w:val="00710BC3"/>
    <w:rsid w:val="00726454"/>
    <w:rsid w:val="00732F4D"/>
    <w:rsid w:val="00744D32"/>
    <w:rsid w:val="00746D54"/>
    <w:rsid w:val="00782E64"/>
    <w:rsid w:val="00791949"/>
    <w:rsid w:val="007B2667"/>
    <w:rsid w:val="007E2C46"/>
    <w:rsid w:val="007F139B"/>
    <w:rsid w:val="007F327F"/>
    <w:rsid w:val="007F34A6"/>
    <w:rsid w:val="00804C16"/>
    <w:rsid w:val="00812092"/>
    <w:rsid w:val="00826C41"/>
    <w:rsid w:val="008301D6"/>
    <w:rsid w:val="00843FE3"/>
    <w:rsid w:val="00854BE0"/>
    <w:rsid w:val="0088482F"/>
    <w:rsid w:val="008A7471"/>
    <w:rsid w:val="008B7634"/>
    <w:rsid w:val="008B789C"/>
    <w:rsid w:val="008C7FA4"/>
    <w:rsid w:val="008D4F61"/>
    <w:rsid w:val="008F197E"/>
    <w:rsid w:val="009079C6"/>
    <w:rsid w:val="00913FED"/>
    <w:rsid w:val="009271D7"/>
    <w:rsid w:val="00943F5D"/>
    <w:rsid w:val="00964EB8"/>
    <w:rsid w:val="009818A2"/>
    <w:rsid w:val="00982CF6"/>
    <w:rsid w:val="009B1398"/>
    <w:rsid w:val="009C416C"/>
    <w:rsid w:val="009E7A74"/>
    <w:rsid w:val="00A10BE0"/>
    <w:rsid w:val="00A14E8F"/>
    <w:rsid w:val="00A17D9F"/>
    <w:rsid w:val="00A503CD"/>
    <w:rsid w:val="00A6695B"/>
    <w:rsid w:val="00A77EA5"/>
    <w:rsid w:val="00A80F2B"/>
    <w:rsid w:val="00AA0BE9"/>
    <w:rsid w:val="00AB16F4"/>
    <w:rsid w:val="00AB7467"/>
    <w:rsid w:val="00AF4308"/>
    <w:rsid w:val="00AF7B38"/>
    <w:rsid w:val="00AF7F94"/>
    <w:rsid w:val="00B034FB"/>
    <w:rsid w:val="00B1467C"/>
    <w:rsid w:val="00B23B63"/>
    <w:rsid w:val="00B575B9"/>
    <w:rsid w:val="00BE7451"/>
    <w:rsid w:val="00BF448F"/>
    <w:rsid w:val="00C01375"/>
    <w:rsid w:val="00C03B22"/>
    <w:rsid w:val="00C1576A"/>
    <w:rsid w:val="00C315AF"/>
    <w:rsid w:val="00C4111E"/>
    <w:rsid w:val="00C660E0"/>
    <w:rsid w:val="00C94003"/>
    <w:rsid w:val="00CA4B74"/>
    <w:rsid w:val="00CA64B2"/>
    <w:rsid w:val="00CB411D"/>
    <w:rsid w:val="00CC269B"/>
    <w:rsid w:val="00D279DF"/>
    <w:rsid w:val="00D27A0B"/>
    <w:rsid w:val="00D62FB1"/>
    <w:rsid w:val="00D70AD7"/>
    <w:rsid w:val="00D97EBD"/>
    <w:rsid w:val="00DC20AD"/>
    <w:rsid w:val="00DE0429"/>
    <w:rsid w:val="00E36EC6"/>
    <w:rsid w:val="00E87B3C"/>
    <w:rsid w:val="00E91E61"/>
    <w:rsid w:val="00E94C75"/>
    <w:rsid w:val="00EE3FC3"/>
    <w:rsid w:val="00EE53A2"/>
    <w:rsid w:val="00EE5B54"/>
    <w:rsid w:val="00EF01E6"/>
    <w:rsid w:val="00EF1089"/>
    <w:rsid w:val="00F058CB"/>
    <w:rsid w:val="00F0688A"/>
    <w:rsid w:val="00F637BD"/>
    <w:rsid w:val="00FA691F"/>
    <w:rsid w:val="00FB488F"/>
    <w:rsid w:val="00FB7C83"/>
    <w:rsid w:val="00FD61DB"/>
    <w:rsid w:val="57FBE098"/>
    <w:rsid w:val="7FC71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D08ACE"/>
  <w15:docId w15:val="{74B65684-24FE-9F4F-9C80-B6E5A161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9C416C"/>
    <w:pPr>
      <w:widowControl w:val="0"/>
      <w:autoSpaceDE w:val="0"/>
      <w:autoSpaceDN w:val="0"/>
      <w:spacing w:after="160" w:line="278" w:lineRule="auto"/>
      <w:ind w:left="23"/>
      <w:outlineLvl w:val="0"/>
    </w:pPr>
    <w:rPr>
      <w:rFonts w:ascii="Tahoma" w:eastAsia="Tahoma" w:hAnsi="Tahoma" w:cs="Tahoma"/>
      <w:b/>
      <w:bCs/>
      <w:lang w:val="en-US"/>
    </w:rPr>
  </w:style>
  <w:style w:type="paragraph" w:styleId="Heading2">
    <w:name w:val="heading 2"/>
    <w:basedOn w:val="Normal"/>
    <w:next w:val="Normal"/>
    <w:link w:val="Heading2Char"/>
    <w:uiPriority w:val="9"/>
    <w:unhideWhenUsed/>
    <w:qFormat/>
    <w:rsid w:val="009C416C"/>
    <w:pPr>
      <w:widowControl w:val="0"/>
      <w:autoSpaceDE w:val="0"/>
      <w:autoSpaceDN w:val="0"/>
      <w:spacing w:after="160" w:line="278" w:lineRule="auto"/>
      <w:ind w:left="23"/>
      <w:outlineLvl w:val="1"/>
    </w:pPr>
    <w:rPr>
      <w:rFonts w:ascii="Tahoma" w:eastAsia="Tahoma" w:hAnsi="Tahoma" w:cs="Tahoma"/>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link w:val="FootnoteTextChar"/>
    <w:uiPriority w:val="99"/>
    <w:unhideWhenUsed/>
    <w:pPr>
      <w:spacing w:after="0" w:line="240" w:lineRule="auto"/>
    </w:pPr>
    <w:rPr>
      <w:rFonts w:asciiTheme="minorHAnsi" w:eastAsiaTheme="minorEastAsia" w:hAnsiTheme="minorHAnsi" w:cstheme="minorBidi"/>
      <w:sz w:val="20"/>
      <w:szCs w:val="20"/>
      <w:lang w:val="en-US"/>
    </w:rPr>
  </w:style>
  <w:style w:type="paragraph" w:styleId="Header">
    <w:name w:val="header"/>
    <w:aliases w:val="page-numb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uiPriority w:val="99"/>
    <w:unhideWhenUsed/>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rFonts w:eastAsia="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
    <w:basedOn w:val="Normal"/>
    <w:link w:val="ListParagraphChar"/>
    <w:uiPriority w:val="1"/>
    <w:qFormat/>
    <w:pPr>
      <w:ind w:left="720"/>
      <w:contextualSpacing/>
    </w:pPr>
  </w:style>
  <w:style w:type="character" w:customStyle="1" w:styleId="HeaderChar">
    <w:name w:val="Header Char"/>
    <w:aliases w:val="page-number Char"/>
    <w:basedOn w:val="DefaultParagraphFont"/>
    <w:link w:val="Header"/>
    <w:uiPriority w:val="99"/>
    <w:qFormat/>
    <w:rPr>
      <w:rFonts w:ascii="Calibri" w:eastAsia="Calibri" w:hAnsi="Calibri" w:cs="Times New Roman"/>
      <w:lang w:val="id-ID"/>
    </w:rPr>
  </w:style>
  <w:style w:type="character" w:customStyle="1" w:styleId="FooterChar">
    <w:name w:val="Footer Char"/>
    <w:basedOn w:val="DefaultParagraphFont"/>
    <w:link w:val="Footer"/>
    <w:uiPriority w:val="99"/>
    <w:rPr>
      <w:rFonts w:ascii="Calibri" w:eastAsia="Calibri" w:hAnsi="Calibri" w:cs="Times New Roman"/>
      <w:lang w:val="id-ID"/>
    </w:rPr>
  </w:style>
  <w:style w:type="character" w:customStyle="1" w:styleId="ListParagraphChar">
    <w:name w:val="List Paragraph Char"/>
    <w:aliases w:val="Body of text Char"/>
    <w:link w:val="ListParagraph"/>
    <w:uiPriority w:val="34"/>
    <w:locked/>
    <w:rPr>
      <w:rFonts w:ascii="Calibri" w:eastAsia="Calibri" w:hAnsi="Calibri" w:cs="Times New Roman"/>
      <w:lang w:val="id-ID"/>
    </w:rPr>
  </w:style>
  <w:style w:type="character" w:customStyle="1" w:styleId="FootnoteTextChar">
    <w:name w:val="Footnote Text Char"/>
    <w:basedOn w:val="DefaultParagraphFont"/>
    <w:link w:val="FootnoteText"/>
    <w:uiPriority w:val="99"/>
    <w:rPr>
      <w:rFonts w:eastAsiaTheme="minorEastAsia"/>
      <w:sz w:val="20"/>
      <w:szCs w:val="20"/>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longtext">
    <w:name w:val="long_text"/>
    <w:basedOn w:val="DefaultParagraphFont"/>
  </w:style>
  <w:style w:type="character" w:customStyle="1" w:styleId="CharacterStyle1">
    <w:name w:val="Character Style 1"/>
    <w:uiPriority w:val="99"/>
    <w:rPr>
      <w:sz w:val="24"/>
      <w:szCs w:val="24"/>
    </w:rPr>
  </w:style>
  <w:style w:type="paragraph" w:customStyle="1" w:styleId="Style1">
    <w:name w:val="Style 1"/>
    <w:basedOn w:val="Normal"/>
    <w:uiPriority w:val="99"/>
    <w:pPr>
      <w:widowControl w:val="0"/>
      <w:autoSpaceDE w:val="0"/>
      <w:autoSpaceDN w:val="0"/>
      <w:adjustRightInd w:val="0"/>
      <w:spacing w:after="0" w:line="240" w:lineRule="auto"/>
    </w:pPr>
    <w:rPr>
      <w:rFonts w:ascii="Times New Roman" w:eastAsia="Times New Roman" w:hAnsi="Times New Roman"/>
      <w:sz w:val="24"/>
      <w:szCs w:val="24"/>
      <w:lang w:eastAsia="id-ID"/>
    </w:rPr>
  </w:style>
  <w:style w:type="paragraph" w:customStyle="1" w:styleId="FigureName">
    <w:name w:val="Figure Name"/>
    <w:basedOn w:val="Normal"/>
    <w:link w:val="FigureNameChar"/>
    <w:qFormat/>
    <w:pPr>
      <w:spacing w:before="60" w:after="240" w:line="240" w:lineRule="auto"/>
      <w:jc w:val="center"/>
    </w:pPr>
    <w:rPr>
      <w:rFonts w:ascii="Times New Roman" w:hAnsi="Times New Roman"/>
      <w:sz w:val="20"/>
      <w:szCs w:val="20"/>
      <w:lang w:val="en-US"/>
    </w:rPr>
  </w:style>
  <w:style w:type="paragraph" w:customStyle="1" w:styleId="Figure">
    <w:name w:val="Figure"/>
    <w:basedOn w:val="Normal"/>
    <w:link w:val="FigureChar"/>
    <w:qFormat/>
    <w:pPr>
      <w:spacing w:before="240" w:after="60" w:line="240" w:lineRule="auto"/>
      <w:jc w:val="center"/>
    </w:pPr>
    <w:rPr>
      <w:rFonts w:ascii="Times New Roman" w:hAnsi="Times New Roman"/>
      <w:bCs/>
      <w:sz w:val="20"/>
      <w:szCs w:val="20"/>
      <w:lang w:val="en-US"/>
    </w:rPr>
  </w:style>
  <w:style w:type="character" w:customStyle="1" w:styleId="FigureNameChar">
    <w:name w:val="Figure Name Char"/>
    <w:link w:val="FigureName"/>
    <w:rPr>
      <w:rFonts w:ascii="Times New Roman" w:eastAsia="Calibri" w:hAnsi="Times New Roman" w:cs="Times New Roman"/>
      <w:sz w:val="20"/>
      <w:szCs w:val="20"/>
    </w:rPr>
  </w:style>
  <w:style w:type="character" w:customStyle="1" w:styleId="FigureChar">
    <w:name w:val="Figure Char"/>
    <w:link w:val="Figure"/>
    <w:rPr>
      <w:rFonts w:ascii="Times New Roman" w:eastAsia="Calibri" w:hAnsi="Times New Roman" w:cs="Times New Roman"/>
      <w:bCs/>
      <w:sz w:val="20"/>
      <w:szCs w:val="20"/>
    </w:rPr>
  </w:style>
  <w:style w:type="character" w:customStyle="1" w:styleId="s1">
    <w:name w:val="s1"/>
    <w:rPr>
      <w:spacing w:val="2"/>
    </w:rPr>
  </w:style>
  <w:style w:type="paragraph" w:customStyle="1" w:styleId="p1">
    <w:name w:val="p1"/>
    <w:pPr>
      <w:spacing w:after="240"/>
    </w:pPr>
    <w:rPr>
      <w:rFonts w:ascii="ginto copilot variable" w:eastAsia="ginto copilot variable" w:hAnsi="ginto copilot variable"/>
      <w:color w:val="26221F"/>
      <w:sz w:val="30"/>
      <w:szCs w:val="30"/>
      <w:lang w:val="en-US" w:eastAsia="zh-CN"/>
    </w:rPr>
  </w:style>
  <w:style w:type="character" w:customStyle="1" w:styleId="apple-converted-space">
    <w:name w:val="apple-converted-space"/>
  </w:style>
  <w:style w:type="paragraph" w:styleId="NoSpacing">
    <w:name w:val="No Spacing"/>
    <w:uiPriority w:val="1"/>
    <w:qFormat/>
    <w:rPr>
      <w:rFonts w:ascii="Cambria" w:eastAsia="Cambria" w:hAnsi="Cambria" w:cs="SimSun"/>
      <w:sz w:val="22"/>
      <w:szCs w:val="22"/>
      <w:lang w:eastAsia="en-US"/>
    </w:rPr>
  </w:style>
  <w:style w:type="table" w:customStyle="1" w:styleId="TabelBiasa21">
    <w:name w:val="Tabel Biasa 21"/>
    <w:basedOn w:val="TableNormal"/>
    <w:uiPriority w:val="42"/>
    <w:pPr>
      <w:jc w:val="both"/>
    </w:pPr>
    <w:rPr>
      <w:rFonts w:eastAsiaTheme="minorHAnsi" w:cstheme="minorBidi"/>
      <w:sz w:val="24"/>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unhideWhenUsed/>
    <w:rsid w:val="00F0688A"/>
    <w:rPr>
      <w:color w:val="666666"/>
    </w:rPr>
  </w:style>
  <w:style w:type="character" w:styleId="UnresolvedMention">
    <w:name w:val="Unresolved Mention"/>
    <w:basedOn w:val="DefaultParagraphFont"/>
    <w:uiPriority w:val="99"/>
    <w:semiHidden/>
    <w:unhideWhenUsed/>
    <w:rsid w:val="000148B6"/>
    <w:rPr>
      <w:color w:val="605E5C"/>
      <w:shd w:val="clear" w:color="auto" w:fill="E1DFDD"/>
    </w:rPr>
  </w:style>
  <w:style w:type="character" w:customStyle="1" w:styleId="whitespace-normal">
    <w:name w:val="whitespace-normal"/>
    <w:basedOn w:val="DefaultParagraphFont"/>
    <w:rsid w:val="0003315D"/>
  </w:style>
  <w:style w:type="paragraph" w:styleId="Caption">
    <w:name w:val="caption"/>
    <w:basedOn w:val="Normal"/>
    <w:next w:val="Normal"/>
    <w:uiPriority w:val="35"/>
    <w:unhideWhenUsed/>
    <w:qFormat/>
    <w:rsid w:val="00732F4D"/>
    <w:pPr>
      <w:spacing w:line="240" w:lineRule="auto"/>
    </w:pPr>
    <w:rPr>
      <w:rFonts w:asciiTheme="minorHAnsi" w:eastAsiaTheme="minorHAnsi" w:hAnsiTheme="minorHAnsi" w:cstheme="minorBidi"/>
      <w:i/>
      <w:iCs/>
      <w:color w:val="1F497D" w:themeColor="text2"/>
      <w:kern w:val="2"/>
      <w:sz w:val="18"/>
      <w:szCs w:val="18"/>
      <w:lang w:val="en-US"/>
      <w14:ligatures w14:val="standardContextual"/>
    </w:rPr>
  </w:style>
  <w:style w:type="table" w:customStyle="1" w:styleId="PlainTable21">
    <w:name w:val="Plain Table 21"/>
    <w:basedOn w:val="TableNormal"/>
    <w:uiPriority w:val="42"/>
    <w:rsid w:val="00732F4D"/>
    <w:rPr>
      <w:rFonts w:ascii="Calibri" w:eastAsia="Calibri" w:hAnsi="Calibri" w:cs="SimSun"/>
      <w:kern w:val="2"/>
      <w:sz w:val="22"/>
      <w:szCs w:val="22"/>
      <w:lang w:val="en-ID"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ab4">
    <w:name w:val="bab 4"/>
    <w:basedOn w:val="ListParagraph"/>
    <w:link w:val="bab4Char"/>
    <w:qFormat/>
    <w:rsid w:val="00732F4D"/>
    <w:pPr>
      <w:numPr>
        <w:ilvl w:val="1"/>
        <w:numId w:val="8"/>
      </w:numPr>
      <w:spacing w:after="0" w:line="360" w:lineRule="auto"/>
      <w:ind w:left="360"/>
    </w:pPr>
    <w:rPr>
      <w:rFonts w:ascii="Times New Roman" w:eastAsiaTheme="minorHAnsi" w:hAnsi="Times New Roman"/>
      <w:b/>
      <w:bCs/>
      <w:kern w:val="2"/>
      <w:sz w:val="24"/>
      <w:szCs w:val="24"/>
      <w:lang w:val="en-US"/>
      <w14:ligatures w14:val="standardContextual"/>
    </w:rPr>
  </w:style>
  <w:style w:type="character" w:customStyle="1" w:styleId="bab4Char">
    <w:name w:val="bab 4 Char"/>
    <w:basedOn w:val="DefaultParagraphFont"/>
    <w:link w:val="bab4"/>
    <w:rsid w:val="00732F4D"/>
    <w:rPr>
      <w:rFonts w:eastAsiaTheme="minorHAnsi"/>
      <w:b/>
      <w:bCs/>
      <w:kern w:val="2"/>
      <w:sz w:val="24"/>
      <w:szCs w:val="24"/>
      <w:lang w:val="en-US" w:eastAsia="en-US"/>
      <w14:ligatures w14:val="standardContextual"/>
    </w:rPr>
  </w:style>
  <w:style w:type="character" w:customStyle="1" w:styleId="Heading1Char">
    <w:name w:val="Heading 1 Char"/>
    <w:basedOn w:val="DefaultParagraphFont"/>
    <w:link w:val="Heading1"/>
    <w:uiPriority w:val="9"/>
    <w:rsid w:val="009C416C"/>
    <w:rPr>
      <w:rFonts w:ascii="Tahoma" w:eastAsia="Tahoma" w:hAnsi="Tahoma" w:cs="Tahoma"/>
      <w:b/>
      <w:bCs/>
      <w:sz w:val="22"/>
      <w:szCs w:val="22"/>
      <w:lang w:val="en-US" w:eastAsia="en-US"/>
    </w:rPr>
  </w:style>
  <w:style w:type="character" w:customStyle="1" w:styleId="Heading2Char">
    <w:name w:val="Heading 2 Char"/>
    <w:basedOn w:val="DefaultParagraphFont"/>
    <w:link w:val="Heading2"/>
    <w:uiPriority w:val="9"/>
    <w:rsid w:val="009C416C"/>
    <w:rPr>
      <w:rFonts w:ascii="Tahoma" w:eastAsia="Tahoma" w:hAnsi="Tahoma" w:cs="Tahoma"/>
      <w:b/>
      <w:bCs/>
      <w:sz w:val="21"/>
      <w:szCs w:val="21"/>
      <w:lang w:val="en-US" w:eastAsia="en-US"/>
    </w:rPr>
  </w:style>
  <w:style w:type="paragraph" w:styleId="BodyText">
    <w:name w:val="Body Text"/>
    <w:basedOn w:val="Normal"/>
    <w:link w:val="BodyTextChar"/>
    <w:uiPriority w:val="1"/>
    <w:qFormat/>
    <w:rsid w:val="009C416C"/>
    <w:pPr>
      <w:widowControl w:val="0"/>
      <w:autoSpaceDE w:val="0"/>
      <w:autoSpaceDN w:val="0"/>
      <w:spacing w:after="160" w:line="278" w:lineRule="auto"/>
      <w:jc w:val="both"/>
    </w:pPr>
    <w:rPr>
      <w:rFonts w:ascii="Tahoma" w:eastAsia="Tahoma" w:hAnsi="Tahoma" w:cs="Tahoma"/>
      <w:sz w:val="21"/>
      <w:szCs w:val="21"/>
      <w:lang w:val="en-US"/>
    </w:rPr>
  </w:style>
  <w:style w:type="character" w:customStyle="1" w:styleId="BodyTextChar">
    <w:name w:val="Body Text Char"/>
    <w:basedOn w:val="DefaultParagraphFont"/>
    <w:link w:val="BodyText"/>
    <w:uiPriority w:val="1"/>
    <w:rsid w:val="009C416C"/>
    <w:rPr>
      <w:rFonts w:ascii="Tahoma" w:eastAsia="Tahoma" w:hAnsi="Tahoma" w:cs="Tahoma"/>
      <w:sz w:val="21"/>
      <w:szCs w:val="21"/>
      <w:lang w:val="en-US" w:eastAsia="en-US"/>
    </w:rPr>
  </w:style>
  <w:style w:type="character" w:styleId="FollowedHyperlink">
    <w:name w:val="FollowedHyperlink"/>
    <w:basedOn w:val="DefaultParagraphFont"/>
    <w:uiPriority w:val="99"/>
    <w:semiHidden/>
    <w:unhideWhenUsed/>
    <w:rsid w:val="00CA4B74"/>
    <w:rPr>
      <w:color w:val="800080" w:themeColor="followedHyperlink"/>
      <w:u w:val="single"/>
    </w:rPr>
  </w:style>
  <w:style w:type="paragraph" w:customStyle="1" w:styleId="isselectedend">
    <w:name w:val="isselectedend"/>
    <w:basedOn w:val="Normal"/>
    <w:rsid w:val="00746D54"/>
    <w:pPr>
      <w:spacing w:before="100" w:beforeAutospacing="1" w:after="100" w:afterAutospacing="1" w:line="240" w:lineRule="auto"/>
    </w:pPr>
    <w:rPr>
      <w:rFonts w:ascii="Times New Roman" w:eastAsia="Times New Roman" w:hAnsi="Times New Roman"/>
      <w:sz w:val="24"/>
      <w:szCs w:val="24"/>
      <w:lang w:val="en-ID" w:eastAsia="en-GB"/>
    </w:rPr>
  </w:style>
  <w:style w:type="character" w:customStyle="1" w:styleId="citation-8">
    <w:name w:val="citation-8"/>
    <w:basedOn w:val="DefaultParagraphFont"/>
    <w:rsid w:val="005F7D4E"/>
  </w:style>
  <w:style w:type="character" w:customStyle="1" w:styleId="citation-52">
    <w:name w:val="citation-52"/>
    <w:basedOn w:val="DefaultParagraphFont"/>
    <w:rsid w:val="005F7D4E"/>
  </w:style>
  <w:style w:type="character" w:customStyle="1" w:styleId="citation-51">
    <w:name w:val="citation-51"/>
    <w:basedOn w:val="DefaultParagraphFont"/>
    <w:rsid w:val="005F7D4E"/>
  </w:style>
  <w:style w:type="character" w:customStyle="1" w:styleId="citation-50">
    <w:name w:val="citation-50"/>
    <w:basedOn w:val="DefaultParagraphFont"/>
    <w:rsid w:val="005F7D4E"/>
  </w:style>
  <w:style w:type="paragraph" w:styleId="TOC7">
    <w:name w:val="toc 7"/>
    <w:basedOn w:val="Normal"/>
    <w:next w:val="Normal"/>
    <w:autoRedefine/>
    <w:uiPriority w:val="39"/>
    <w:semiHidden/>
    <w:unhideWhenUsed/>
    <w:rsid w:val="00551BA5"/>
    <w:pPr>
      <w:spacing w:after="0" w:line="240" w:lineRule="auto"/>
      <w:ind w:left="1440"/>
    </w:pPr>
    <w:rPr>
      <w:rFonts w:asciiTheme="minorHAnsi" w:eastAsia="Times New Roman" w:hAnsiTheme="minorHAnsi"/>
      <w:sz w:val="20"/>
      <w:szCs w:val="20"/>
      <w:lang w:val="en-ID"/>
    </w:rPr>
  </w:style>
  <w:style w:type="character" w:customStyle="1" w:styleId="s2">
    <w:name w:val="s2"/>
    <w:basedOn w:val="DefaultParagraphFont"/>
    <w:rsid w:val="00551BA5"/>
  </w:style>
  <w:style w:type="paragraph" w:customStyle="1" w:styleId="IEEEParagraph">
    <w:name w:val="IEEE Paragraph"/>
    <w:basedOn w:val="Normal"/>
    <w:link w:val="IEEEParagraphChar"/>
    <w:rsid w:val="00AF7B38"/>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AF7B38"/>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45040">
      <w:bodyDiv w:val="1"/>
      <w:marLeft w:val="0"/>
      <w:marRight w:val="0"/>
      <w:marTop w:val="0"/>
      <w:marBottom w:val="0"/>
      <w:divBdr>
        <w:top w:val="none" w:sz="0" w:space="0" w:color="auto"/>
        <w:left w:val="none" w:sz="0" w:space="0" w:color="auto"/>
        <w:bottom w:val="none" w:sz="0" w:space="0" w:color="auto"/>
        <w:right w:val="none" w:sz="0" w:space="0" w:color="auto"/>
      </w:divBdr>
    </w:div>
    <w:div w:id="161118629">
      <w:bodyDiv w:val="1"/>
      <w:marLeft w:val="0"/>
      <w:marRight w:val="0"/>
      <w:marTop w:val="0"/>
      <w:marBottom w:val="0"/>
      <w:divBdr>
        <w:top w:val="none" w:sz="0" w:space="0" w:color="auto"/>
        <w:left w:val="none" w:sz="0" w:space="0" w:color="auto"/>
        <w:bottom w:val="none" w:sz="0" w:space="0" w:color="auto"/>
        <w:right w:val="none" w:sz="0" w:space="0" w:color="auto"/>
      </w:divBdr>
    </w:div>
    <w:div w:id="193004817">
      <w:bodyDiv w:val="1"/>
      <w:marLeft w:val="0"/>
      <w:marRight w:val="0"/>
      <w:marTop w:val="0"/>
      <w:marBottom w:val="0"/>
      <w:divBdr>
        <w:top w:val="none" w:sz="0" w:space="0" w:color="auto"/>
        <w:left w:val="none" w:sz="0" w:space="0" w:color="auto"/>
        <w:bottom w:val="none" w:sz="0" w:space="0" w:color="auto"/>
        <w:right w:val="none" w:sz="0" w:space="0" w:color="auto"/>
      </w:divBdr>
    </w:div>
    <w:div w:id="469976435">
      <w:bodyDiv w:val="1"/>
      <w:marLeft w:val="0"/>
      <w:marRight w:val="0"/>
      <w:marTop w:val="0"/>
      <w:marBottom w:val="0"/>
      <w:divBdr>
        <w:top w:val="none" w:sz="0" w:space="0" w:color="auto"/>
        <w:left w:val="none" w:sz="0" w:space="0" w:color="auto"/>
        <w:bottom w:val="none" w:sz="0" w:space="0" w:color="auto"/>
        <w:right w:val="none" w:sz="0" w:space="0" w:color="auto"/>
      </w:divBdr>
    </w:div>
    <w:div w:id="768621147">
      <w:bodyDiv w:val="1"/>
      <w:marLeft w:val="0"/>
      <w:marRight w:val="0"/>
      <w:marTop w:val="0"/>
      <w:marBottom w:val="0"/>
      <w:divBdr>
        <w:top w:val="none" w:sz="0" w:space="0" w:color="auto"/>
        <w:left w:val="none" w:sz="0" w:space="0" w:color="auto"/>
        <w:bottom w:val="none" w:sz="0" w:space="0" w:color="auto"/>
        <w:right w:val="none" w:sz="0" w:space="0" w:color="auto"/>
      </w:divBdr>
    </w:div>
    <w:div w:id="1113399259">
      <w:bodyDiv w:val="1"/>
      <w:marLeft w:val="0"/>
      <w:marRight w:val="0"/>
      <w:marTop w:val="0"/>
      <w:marBottom w:val="0"/>
      <w:divBdr>
        <w:top w:val="none" w:sz="0" w:space="0" w:color="auto"/>
        <w:left w:val="none" w:sz="0" w:space="0" w:color="auto"/>
        <w:bottom w:val="none" w:sz="0" w:space="0" w:color="auto"/>
        <w:right w:val="none" w:sz="0" w:space="0" w:color="auto"/>
      </w:divBdr>
    </w:div>
    <w:div w:id="1184901602">
      <w:bodyDiv w:val="1"/>
      <w:marLeft w:val="0"/>
      <w:marRight w:val="0"/>
      <w:marTop w:val="0"/>
      <w:marBottom w:val="0"/>
      <w:divBdr>
        <w:top w:val="none" w:sz="0" w:space="0" w:color="auto"/>
        <w:left w:val="none" w:sz="0" w:space="0" w:color="auto"/>
        <w:bottom w:val="none" w:sz="0" w:space="0" w:color="auto"/>
        <w:right w:val="none" w:sz="0" w:space="0" w:color="auto"/>
      </w:divBdr>
    </w:div>
    <w:div w:id="1508014300">
      <w:bodyDiv w:val="1"/>
      <w:marLeft w:val="0"/>
      <w:marRight w:val="0"/>
      <w:marTop w:val="0"/>
      <w:marBottom w:val="0"/>
      <w:divBdr>
        <w:top w:val="none" w:sz="0" w:space="0" w:color="auto"/>
        <w:left w:val="none" w:sz="0" w:space="0" w:color="auto"/>
        <w:bottom w:val="none" w:sz="0" w:space="0" w:color="auto"/>
        <w:right w:val="none" w:sz="0" w:space="0" w:color="auto"/>
      </w:divBdr>
    </w:div>
    <w:div w:id="1879782543">
      <w:bodyDiv w:val="1"/>
      <w:marLeft w:val="0"/>
      <w:marRight w:val="0"/>
      <w:marTop w:val="0"/>
      <w:marBottom w:val="0"/>
      <w:divBdr>
        <w:top w:val="none" w:sz="0" w:space="0" w:color="auto"/>
        <w:left w:val="none" w:sz="0" w:space="0" w:color="auto"/>
        <w:bottom w:val="none" w:sz="0" w:space="0" w:color="auto"/>
        <w:right w:val="none" w:sz="0" w:space="0" w:color="auto"/>
      </w:divBdr>
    </w:div>
    <w:div w:id="1916275921">
      <w:bodyDiv w:val="1"/>
      <w:marLeft w:val="0"/>
      <w:marRight w:val="0"/>
      <w:marTop w:val="0"/>
      <w:marBottom w:val="0"/>
      <w:divBdr>
        <w:top w:val="none" w:sz="0" w:space="0" w:color="auto"/>
        <w:left w:val="none" w:sz="0" w:space="0" w:color="auto"/>
        <w:bottom w:val="none" w:sz="0" w:space="0" w:color="auto"/>
        <w:right w:val="none" w:sz="0" w:space="0" w:color="auto"/>
      </w:divBdr>
    </w:div>
    <w:div w:id="1977025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3FE870-CC39-F44A-9035-15A0A4969B23}">
  <we:reference id="wa104382081" version="1.55.1.0" store="id-ID" storeType="OMEX"/>
  <we:alternateReferences>
    <we:reference id="wa104382081" version="1.55.1.0" store="WA104382081" storeType="OMEX"/>
  </we:alternateReferences>
  <we:properties>
    <we:property name="MENDELEY_BIBLIOGRAPHY_IS_DIRTY" value="true"/>
    <we:property name="MENDELEY_BIBLIOGRAPHY_LAST_MODIFIED" value="1777461585815"/>
    <we:property name="MENDELEY_CITATIONS" value="[{&quot;citationID&quot;:&quot;MENDELEY_CITATION_fcf2a736-b288-49cb-aaf8-11c50800b2f5&quot;,&quot;citationItems&quot;:[{&quot;id&quot;:&quot;f15daffe-b57c-560c-97f3-8b652d9715a1&quot;,&quot;itemData&quot;:{&quot;author&quot;:[{&quot;dropping-particle&quot;:&quot;&quot;,&quot;family&quot;:&quot;Ramadhini&quot;,&quot;given&quot;:&quot;Delfi&quot;,&quot;non-dropping-particle&quot;:&quot;&quot;,&quot;parse-names&quot;:false,&quot;suffix&quot;:&quot;&quot;},{&quot;dropping-particle&quot;:&quot;&quot;,&quot;family&quot;:&quot;Dewi&quot;,&quot;given&quot;:&quot;Sri Sartika Sari&quot;,&quot;non-dropping-particle&quot;:&quot;&quot;,&quot;parse-names&quot;:false,&quot;suffix&quot;:&quot;&quot;}],&quot;container-title&quot;:&quot;Indonesian Health Scientife Journal&quot;,&quot;id&quot;:&quot;f15daffe-b57c-560c-97f3-8b652d9715a1&quot;,&quot;issue&quot;:&quot;2&quot;,&quot;issued&quot;:{&quot;date-parts&quot;:[[&quot;2021&quot;]]},&quot;page&quot;:&quot;148-156&quot;,&quot;title&quot;:&quot;Relationship of Age, Parity and Compliance with Blood-Adding Tablet Consumption with the Incidence of Anemia in Pregnant Women at Batunadua Health Center, Padangsidimpuan City in 2021&quot;,&quot;type&quot;:&quot;article-journal&quot;,&quot;volume&quot;:&quot;6&quot;},&quot;uris&quot;:[&quot;http://www.mendeley.com/documents/?uuid=14667be3-c792-4a51-85cf-ea9fb275da40&quot;],&quot;isTemporary&quot;:false,&quot;legacyDesktopId&quot;:&quot;14667be3-c792-4a51-85cf-ea9fb275da40&quot;}],&quot;properties&quot;:{&quot;noteIndex&quot;:0},&quot;isEdited&quot;:false,&quot;manualOverride&quot;:{&quot;citeprocText&quot;:&quot;(Ramadhini &amp;#38; Dewi, 2021)&quot;,&quot;isManuallyOverridden&quot;:false,&quot;manualOverrideText&quot;:&quot;&quot;},&quot;citationTag&quot;:&quot;MENDELEY_CITATION_v3_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&quot;},{&quot;citationID&quot;:&quot;MENDELEY_CITATION_fe2a7348-7050-43ee-898e-072b8fe5682f&quot;,&quot;citationItems&quot;:[{&quot;id&quot;:&quot;f15daffe-b57c-560c-97f3-8b652d9715a1&quot;,&quot;itemData&quot;:{&quot;author&quot;:[{&quot;dropping-particle&quot;:&quot;&quot;,&quot;family&quot;:&quot;Ramadhini&quot;,&quot;given&quot;:&quot;Delfi&quot;,&quot;non-dropping-particle&quot;:&quot;&quot;,&quot;parse-names&quot;:false,&quot;suffix&quot;:&quot;&quot;},{&quot;dropping-particle&quot;:&quot;&quot;,&quot;family&quot;:&quot;Dewi&quot;,&quot;given&quot;:&quot;Sri Sartika Sari&quot;,&quot;non-dropping-particle&quot;:&quot;&quot;,&quot;parse-names&quot;:false,&quot;suffix&quot;:&quot;&quot;}],&quot;container-title&quot;:&quot;Indonesian Health Scientife Journal&quot;,&quot;id&quot;:&quot;f15daffe-b57c-560c-97f3-8b652d9715a1&quot;,&quot;issue&quot;:&quot;2&quot;,&quot;issued&quot;:{&quot;date-parts&quot;:[[&quot;2021&quot;]]},&quot;page&quot;:&quot;148-156&quot;,&quot;title&quot;:&quot;Relationship of Age, Parity and Compliance with Blood-Adding Tablet Consumption with the Incidence of Anemia in Pregnant Women at Batunadua Health Center, Padangsidimpuan City in 2021&quot;,&quot;type&quot;:&quot;article-journal&quot;,&quot;volume&quot;:&quot;6&quot;},&quot;uris&quot;:[&quot;http://www.mendeley.com/documents/?uuid=14667be3-c792-4a51-85cf-ea9fb275da40&quot;],&quot;isTemporary&quot;:false,&quot;legacyDesktopId&quot;:&quot;14667be3-c792-4a51-85cf-ea9fb275da40&quot;}],&quot;properties&quot;:{&quot;noteIndex&quot;:0},&quot;isEdited&quot;:false,&quot;manualOverride&quot;:{&quot;citeprocText&quot;:&quot;(Ramadhini &amp;#38; Dewi, 2021)&quot;,&quot;isManuallyOverridden&quot;:false,&quot;manualOverrideText&quot;:&quot;&quot;},&quot;citationTag&quot;:&quot;MENDELEY_CITATION_v3_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&quot;},{&quot;citationID&quot;:&quot;MENDELEY_CITATION_8820df98-6b22-4b9d-aefb-8eddfaf3f984&quot;,&quot;citationItems&quot;:[{&quot;id&quot;:&quot;4242af3d-c802-5ac9-a429-b5ac6913692e&quot;,&quot;itemData&quot;:{&quot;DOI&quot;:&quot;10.1186/s12878-018-0124-1&quot;,&quot;ISSN&quot;:&quot;20521839&quot;,&quot;abstract&quot;:&quot;Background: Anemia during pregnancy is a public health problem especially in developing countries and it is associated with maternal and perinatal adverse outcomes. There is no meta-analysis on anemia during pregnancy in Sudan. The current systemic review and meta-analysis was conducted to assess the prevalence, types and determinant of anemia during pregnancy in Sudan. Methods: Preferred Reporting Items for Systematic Reviews and Meta-Analyses (PRISMA) guideline was followed. The databases (PubMed, Cochrane Library, Google Scholar, CINAHL, and African Journals Online) were searched using; anemia, pregnancy related anemia and Sudan. Joanna Briggs Institute Meta-Analysis of Statistics Assessment and Review Instrument (JBI-MAStARI) and Modified Newcastle - Ottawa quality assessment scale were used for critical appraisal of studies. The pooled Meta logistic regression was computed using OpenMeta Analyst software. Results: Sixteen cross-sectional studies included a total of 15, 688 pregnant women were analyzed. The pooled prevalence of anemia among pregnant women in Sudan was 53.0% (95%, CI = 45.9-60.1). The meta-analysis showed no statistical significant between the age (mean difference = 0.143, 95 CI = - 0.033 - 0.319, P = 0.112), parity (mean difference = 0.021, 95% CI = - 0.035 - 0.077, P = 0.465) between the anemic and no anemic women. Malaria was investigated in six studies. Pregnant women who had malaria infection during pregnancy were 1.94 times more likely to develop anemia than women who had no malaria infection (OR = 1.94, 95% CI =1.33-2.82). Six (37.5%) studies investigated type of anemia. The pooled prevalence of iron deficiency anemia (IDA) among pregnant women in Sudan was 13.6% (95% CI = 8.9-18.2). Conclusion: There is a high prevalence of anemia among pregnant in the different region of Sudan. While age and parity have no association with anemia, malaria infection was associated with anemia. Interventions to promote the strengthening of antenatal care, and access and adherence to nutrition, and malaria preventive measures are needed to reduce the high level of anemia among pregnant women in Sudan.&quot;,&quot;author&quot;:[{&quot;dropping-particle&quot;:&quot;&quot;,&quot;family&quot;:&quot;Adam&quot;,&quot;given&quot;:&quot;Ishag&quot;,&quot;non-dropping-particle&quot;:&quot;&quot;,&quot;parse-names&quot;:false,&quot;suffix&quot;:&quot;&quot;},{&quot;dropping-particle&quot;:&quot;&quot;,&quot;family&quot;:&quot;Ibrahim&quot;,&quot;given&quot;:&quot;Yassin&quot;,&quot;non-dropping-particle&quot;:&quot;&quot;,&quot;parse-names&quot;:false,&quot;suffix&quot;:&quot;&quot;},{&quot;dropping-particle&quot;:&quot;&quot;,&quot;family&quot;:&quot;Elhardello&quot;,&quot;given&quot;:&quot;Osama&quot;,&quot;non-dropping-particle&quot;:&quot;&quot;,&quot;parse-names&quot;:false,&quot;suffix&quot;:&quot;&quot;}],&quot;container-title&quot;:&quot;BMC Hematology&quot;,&quot;id&quot;:&quot;4242af3d-c802-5ac9-a429-b5ac6913692e&quot;,&quot;issue&quot;:&quot;1&quot;,&quot;issued&quot;:{&quot;date-parts&quot;:[[&quot;2018&quot;]]},&quot;page&quot;:&quot;4-11&quot;,&quot;publisher&quot;:&quot;BMC Hematology&quot;,&quot;title&quot;:&quot;Prevalence, types and determinants of anemia among pregnant women in Sudan: A systematic review and meta-analysis&quot;,&quot;type&quot;:&quot;article-journal&quot;,&quot;volume&quot;:&quot;18&quot;},&quot;uris&quot;:[&quot;http://www.mendeley.com/documents/?uuid=1b684271-ba63-48bf-b191-f0049a8e77f3&quot;],&quot;isTemporary&quot;:false,&quot;legacyDesktopId&quot;:&quot;1b684271-ba63-48bf-b191-f0049a8e77f3&quot;}],&quot;properties&quot;:{&quot;noteIndex&quot;:0},&quot;isEdited&quot;:false,&quot;manualOverride&quot;:{&quot;citeprocText&quot;:&quot;(Adam et al., 2018)&quot;,&quot;isManuallyOverridden&quot;:false,&quot;manualOverrideText&quot;:&quot;&quot;},&quot;citationTag&quot;:&quot;MENDELEY_CITATION_v3_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&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0753ACB8-EF38-4FAB-AE67-FEACDFFD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12577</Words>
  <Characters>71689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 dita puteri</cp:lastModifiedBy>
  <cp:revision>2</cp:revision>
  <cp:lastPrinted>2026-06-17T17:37:00Z</cp:lastPrinted>
  <dcterms:created xsi:type="dcterms:W3CDTF">2026-06-28T16:24:00Z</dcterms:created>
  <dcterms:modified xsi:type="dcterms:W3CDTF">2026-06-28T16:24:00Z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538F6A6D91026007D5B1F169A045C427_42</vt:lpwstr>
  </property>
</Properties>
</file>